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1F7F" w14:textId="77777777" w:rsidR="00F119FE" w:rsidRDefault="003E4FE4" w:rsidP="00890D0F">
      <w:pPr>
        <w:ind w:left="144"/>
        <w:rPr>
          <w:sz w:val="22"/>
          <w:szCs w:val="22"/>
        </w:rPr>
      </w:pPr>
      <w:r w:rsidRPr="00D30FDB">
        <w:rPr>
          <w:sz w:val="22"/>
          <w:szCs w:val="22"/>
        </w:rPr>
        <w:t xml:space="preserve">As part of the </w:t>
      </w:r>
      <w:r w:rsidR="00965199">
        <w:rPr>
          <w:sz w:val="22"/>
          <w:szCs w:val="22"/>
        </w:rPr>
        <w:t>renewal</w:t>
      </w:r>
      <w:r w:rsidR="00D30FDB">
        <w:rPr>
          <w:sz w:val="22"/>
          <w:szCs w:val="22"/>
        </w:rPr>
        <w:t xml:space="preserve"> requirements for the </w:t>
      </w:r>
      <w:r w:rsidRPr="00D30FDB">
        <w:rPr>
          <w:sz w:val="22"/>
          <w:szCs w:val="22"/>
        </w:rPr>
        <w:t xml:space="preserve">Maryland Green Purchasing Specialization, </w:t>
      </w:r>
      <w:r w:rsidR="00D30FDB">
        <w:rPr>
          <w:sz w:val="22"/>
          <w:szCs w:val="22"/>
        </w:rPr>
        <w:t>participants are required to complete 9 credit hours of continuing education within 3 years of course completion</w:t>
      </w:r>
      <w:r w:rsidR="00965199">
        <w:rPr>
          <w:sz w:val="22"/>
          <w:szCs w:val="22"/>
        </w:rPr>
        <w:t>.</w:t>
      </w:r>
    </w:p>
    <w:p w14:paraId="61586BF4" w14:textId="77777777" w:rsidR="00F119FE" w:rsidRDefault="00F119FE" w:rsidP="003E4FE4">
      <w:pPr>
        <w:rPr>
          <w:sz w:val="22"/>
          <w:szCs w:val="22"/>
        </w:rPr>
      </w:pPr>
    </w:p>
    <w:p w14:paraId="2FAD8E50" w14:textId="7ACD3708" w:rsidR="00B80CE6" w:rsidRPr="00B80CE6" w:rsidRDefault="00B80CE6" w:rsidP="00064E21">
      <w:pPr>
        <w:spacing w:after="120"/>
        <w:ind w:left="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Eligible Activities:  </w:t>
      </w:r>
    </w:p>
    <w:p w14:paraId="150CF99C" w14:textId="3D8C1BA9" w:rsidR="00B940FE" w:rsidRPr="00B80CE6" w:rsidRDefault="00B940FE" w:rsidP="00B80CE6">
      <w:pPr>
        <w:pStyle w:val="ListParagraph"/>
        <w:numPr>
          <w:ilvl w:val="0"/>
          <w:numId w:val="2"/>
        </w:numPr>
        <w:ind w:left="792"/>
        <w:rPr>
          <w:sz w:val="22"/>
          <w:szCs w:val="22"/>
        </w:rPr>
      </w:pPr>
      <w:r w:rsidRPr="00B80CE6">
        <w:rPr>
          <w:sz w:val="22"/>
          <w:szCs w:val="22"/>
        </w:rPr>
        <w:t xml:space="preserve">Each </w:t>
      </w:r>
      <w:r w:rsidR="00890D0F" w:rsidRPr="00B80CE6">
        <w:rPr>
          <w:sz w:val="22"/>
          <w:szCs w:val="22"/>
        </w:rPr>
        <w:t xml:space="preserve">event hosted by the following organizations </w:t>
      </w:r>
      <w:r w:rsidRPr="00B80CE6">
        <w:rPr>
          <w:sz w:val="22"/>
          <w:szCs w:val="22"/>
        </w:rPr>
        <w:t xml:space="preserve">can be used to fulfill </w:t>
      </w:r>
      <w:r w:rsidRPr="006730C7">
        <w:rPr>
          <w:sz w:val="22"/>
          <w:szCs w:val="22"/>
          <w:u w:val="single"/>
        </w:rPr>
        <w:t>1 credit hour</w:t>
      </w:r>
      <w:r w:rsidRPr="00B80CE6">
        <w:rPr>
          <w:sz w:val="22"/>
          <w:szCs w:val="22"/>
        </w:rPr>
        <w:t xml:space="preserve">: </w:t>
      </w:r>
    </w:p>
    <w:p w14:paraId="1817B057" w14:textId="0A080088" w:rsidR="00D30FDB" w:rsidRPr="00890D0F" w:rsidRDefault="00B940FE" w:rsidP="00B80CE6">
      <w:pPr>
        <w:pStyle w:val="ListParagraph"/>
        <w:numPr>
          <w:ilvl w:val="0"/>
          <w:numId w:val="1"/>
        </w:numPr>
        <w:ind w:left="1368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890D0F">
        <w:rPr>
          <w:sz w:val="22"/>
          <w:szCs w:val="22"/>
        </w:rPr>
        <w:instrText>HYPERLINK "https://www.sustainablepurchasing.org/calendar/"</w:instrText>
      </w:r>
      <w:r w:rsidR="00890D0F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90D0F">
        <w:rPr>
          <w:rStyle w:val="Hyperlink"/>
          <w:sz w:val="22"/>
          <w:szCs w:val="22"/>
        </w:rPr>
        <w:t>Sustainable Purchasing Leadership Council</w:t>
      </w:r>
      <w:r>
        <w:rPr>
          <w:sz w:val="22"/>
          <w:szCs w:val="22"/>
        </w:rPr>
        <w:fldChar w:fldCharType="end"/>
      </w:r>
      <w:r w:rsidRPr="00890D0F">
        <w:rPr>
          <w:sz w:val="22"/>
          <w:szCs w:val="22"/>
        </w:rPr>
        <w:t xml:space="preserve"> </w:t>
      </w:r>
    </w:p>
    <w:p w14:paraId="32D641E5" w14:textId="07712633" w:rsidR="000F37F5" w:rsidRDefault="00B940FE" w:rsidP="000F37F5">
      <w:pPr>
        <w:pStyle w:val="ListParagraph"/>
        <w:numPr>
          <w:ilvl w:val="0"/>
          <w:numId w:val="1"/>
        </w:numPr>
        <w:spacing w:after="120"/>
        <w:ind w:left="1368"/>
        <w:rPr>
          <w:sz w:val="22"/>
          <w:szCs w:val="22"/>
        </w:rPr>
      </w:pPr>
      <w:hyperlink r:id="rId7" w:history="1">
        <w:r w:rsidR="000F37F5">
          <w:rPr>
            <w:rStyle w:val="Hyperlink"/>
            <w:sz w:val="22"/>
            <w:szCs w:val="22"/>
          </w:rPr>
          <w:t>Maryland Green Purchasing Committee</w:t>
        </w:r>
      </w:hyperlink>
    </w:p>
    <w:p w14:paraId="1AD32DCC" w14:textId="36F5F00D" w:rsidR="006730C7" w:rsidRDefault="006730C7" w:rsidP="006730C7">
      <w:pPr>
        <w:pStyle w:val="ListParagraph"/>
        <w:numPr>
          <w:ilvl w:val="2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Quarterly Meeting </w:t>
      </w:r>
    </w:p>
    <w:p w14:paraId="1406F778" w14:textId="6B4AD6A8" w:rsidR="006730C7" w:rsidRDefault="006730C7" w:rsidP="006730C7">
      <w:pPr>
        <w:pStyle w:val="ListParagraph"/>
        <w:numPr>
          <w:ilvl w:val="2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Webinar </w:t>
      </w:r>
    </w:p>
    <w:p w14:paraId="75218947" w14:textId="1E2FC973" w:rsidR="00B940FE" w:rsidRPr="000F37F5" w:rsidRDefault="000F37F5" w:rsidP="000F37F5">
      <w:pPr>
        <w:pStyle w:val="ListParagraph"/>
        <w:numPr>
          <w:ilvl w:val="0"/>
          <w:numId w:val="1"/>
        </w:numPr>
        <w:spacing w:after="120"/>
        <w:ind w:left="1368"/>
        <w:rPr>
          <w:sz w:val="22"/>
          <w:szCs w:val="22"/>
        </w:rPr>
      </w:pPr>
      <w:r>
        <w:rPr>
          <w:sz w:val="22"/>
          <w:szCs w:val="22"/>
        </w:rPr>
        <w:t xml:space="preserve">Other State or Federal Event on Sustainable Purchasing </w:t>
      </w:r>
      <w:r w:rsidR="00B940FE" w:rsidRPr="000F37F5">
        <w:rPr>
          <w:sz w:val="22"/>
          <w:szCs w:val="22"/>
        </w:rPr>
        <w:t xml:space="preserve"> </w:t>
      </w:r>
    </w:p>
    <w:p w14:paraId="71671071" w14:textId="77777777" w:rsidR="00064E21" w:rsidRPr="00064E21" w:rsidRDefault="00064E21" w:rsidP="00064E21">
      <w:pPr>
        <w:pStyle w:val="ListParagraph"/>
        <w:ind w:left="1368"/>
        <w:rPr>
          <w:sz w:val="11"/>
          <w:szCs w:val="11"/>
        </w:rPr>
      </w:pPr>
    </w:p>
    <w:p w14:paraId="29EB956B" w14:textId="669520A3" w:rsidR="00064E21" w:rsidRPr="00064E21" w:rsidRDefault="00064E21" w:rsidP="00064E21">
      <w:pPr>
        <w:ind w:left="432" w:firstLine="288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4E21">
        <w:rPr>
          <w:i/>
          <w:iCs/>
          <w:sz w:val="22"/>
          <w:szCs w:val="22"/>
        </w:rPr>
        <w:t xml:space="preserve">Please complete </w:t>
      </w:r>
      <w:r w:rsidRPr="00064E21">
        <w:rPr>
          <w:i/>
          <w:iCs/>
          <w:sz w:val="22"/>
          <w:szCs w:val="22"/>
        </w:rPr>
        <w:t>Form A</w:t>
      </w:r>
      <w:r w:rsidRPr="00064E21">
        <w:rPr>
          <w:i/>
          <w:iCs/>
          <w:sz w:val="22"/>
          <w:szCs w:val="22"/>
        </w:rPr>
        <w:t xml:space="preserve"> for each continuing education event.</w:t>
      </w:r>
    </w:p>
    <w:p w14:paraId="0211FFC9" w14:textId="4A4F6BB6" w:rsidR="00064E21" w:rsidRPr="0097789F" w:rsidRDefault="00064E21" w:rsidP="00064E21">
      <w:pPr>
        <w:ind w:left="432" w:firstLine="288"/>
        <w:rPr>
          <w:sz w:val="2"/>
          <w:szCs w:val="2"/>
        </w:rPr>
      </w:pPr>
    </w:p>
    <w:p w14:paraId="63E40E51" w14:textId="77777777" w:rsidR="00064E21" w:rsidRPr="00064E21" w:rsidRDefault="00064E21" w:rsidP="00064E21">
      <w:pPr>
        <w:ind w:left="432" w:firstLine="288"/>
        <w:rPr>
          <w:sz w:val="22"/>
          <w:szCs w:val="22"/>
        </w:rPr>
      </w:pPr>
    </w:p>
    <w:p w14:paraId="63581975" w14:textId="0D006FDF" w:rsidR="00B80CE6" w:rsidRDefault="00064E21" w:rsidP="00064E21">
      <w:pPr>
        <w:pStyle w:val="ListParagraph"/>
        <w:numPr>
          <w:ilvl w:val="0"/>
          <w:numId w:val="2"/>
        </w:numPr>
        <w:spacing w:after="120"/>
        <w:ind w:left="792"/>
        <w:rPr>
          <w:sz w:val="22"/>
          <w:szCs w:val="22"/>
        </w:rPr>
      </w:pPr>
      <w:r>
        <w:rPr>
          <w:sz w:val="22"/>
          <w:szCs w:val="22"/>
        </w:rPr>
        <w:t xml:space="preserve">An agency-level or statewide contract </w:t>
      </w:r>
      <w:r w:rsidR="006730C7">
        <w:rPr>
          <w:sz w:val="22"/>
          <w:szCs w:val="22"/>
        </w:rPr>
        <w:t>you have</w:t>
      </w:r>
      <w:r>
        <w:rPr>
          <w:sz w:val="22"/>
          <w:szCs w:val="22"/>
        </w:rPr>
        <w:t xml:space="preserve"> greened</w:t>
      </w:r>
      <w:r w:rsidR="006730C7">
        <w:rPr>
          <w:sz w:val="22"/>
          <w:szCs w:val="22"/>
        </w:rPr>
        <w:t xml:space="preserve"> can be used to fulfill </w:t>
      </w:r>
      <w:r w:rsidR="006730C7" w:rsidRPr="006730C7">
        <w:rPr>
          <w:sz w:val="22"/>
          <w:szCs w:val="22"/>
          <w:u w:val="single"/>
        </w:rPr>
        <w:t>3 credit hours</w:t>
      </w:r>
      <w:r>
        <w:rPr>
          <w:sz w:val="22"/>
          <w:szCs w:val="22"/>
        </w:rPr>
        <w:t xml:space="preserve">. For a contract to be considered green, it must include: </w:t>
      </w:r>
    </w:p>
    <w:p w14:paraId="32762193" w14:textId="4B4E6C16" w:rsidR="00064E21" w:rsidRDefault="00064E21" w:rsidP="00064E21">
      <w:pPr>
        <w:pStyle w:val="ListParagraph"/>
        <w:numPr>
          <w:ilvl w:val="1"/>
          <w:numId w:val="2"/>
        </w:numPr>
        <w:ind w:left="1368"/>
        <w:rPr>
          <w:sz w:val="22"/>
          <w:szCs w:val="22"/>
        </w:rPr>
      </w:pPr>
      <w:r>
        <w:rPr>
          <w:sz w:val="22"/>
          <w:szCs w:val="22"/>
        </w:rPr>
        <w:t xml:space="preserve">Maryland Green Purchasing Specification </w:t>
      </w:r>
      <w:r w:rsidR="0097789F">
        <w:rPr>
          <w:sz w:val="22"/>
          <w:szCs w:val="22"/>
        </w:rPr>
        <w:t>or General Specification</w:t>
      </w:r>
    </w:p>
    <w:p w14:paraId="61A2B22E" w14:textId="3FE2DCE1" w:rsidR="00064E21" w:rsidRDefault="00064E21" w:rsidP="00064E21">
      <w:pPr>
        <w:pStyle w:val="ListParagraph"/>
        <w:numPr>
          <w:ilvl w:val="1"/>
          <w:numId w:val="2"/>
        </w:numPr>
        <w:ind w:left="1368"/>
        <w:rPr>
          <w:sz w:val="22"/>
          <w:szCs w:val="22"/>
        </w:rPr>
      </w:pPr>
      <w:r>
        <w:rPr>
          <w:sz w:val="22"/>
          <w:szCs w:val="22"/>
        </w:rPr>
        <w:t xml:space="preserve">Green Language </w:t>
      </w:r>
      <w:r w:rsidR="0097789F">
        <w:rPr>
          <w:sz w:val="22"/>
          <w:szCs w:val="22"/>
        </w:rPr>
        <w:t xml:space="preserve">from a Third-Party Organization such as </w:t>
      </w:r>
      <w:r w:rsidR="000F37F5">
        <w:rPr>
          <w:sz w:val="22"/>
          <w:szCs w:val="22"/>
        </w:rPr>
        <w:t xml:space="preserve">a Federal Agency or a </w:t>
      </w:r>
      <w:r w:rsidR="0097789F">
        <w:rPr>
          <w:sz w:val="22"/>
          <w:szCs w:val="22"/>
        </w:rPr>
        <w:t xml:space="preserve">State or City Government. </w:t>
      </w:r>
    </w:p>
    <w:p w14:paraId="71AE64D7" w14:textId="0CB87451" w:rsidR="0097789F" w:rsidRPr="00B80CE6" w:rsidRDefault="0097789F" w:rsidP="00064E21">
      <w:pPr>
        <w:pStyle w:val="ListParagraph"/>
        <w:numPr>
          <w:ilvl w:val="1"/>
          <w:numId w:val="2"/>
        </w:numPr>
        <w:ind w:left="1368"/>
        <w:rPr>
          <w:sz w:val="22"/>
          <w:szCs w:val="22"/>
        </w:rPr>
      </w:pPr>
      <w:r>
        <w:rPr>
          <w:sz w:val="22"/>
          <w:szCs w:val="22"/>
        </w:rPr>
        <w:t xml:space="preserve">Other green language such as requirements for recycled content, energy efficiency, water efficiency, hazardous or toxic material prohibitions, etc. </w:t>
      </w:r>
    </w:p>
    <w:p w14:paraId="51D4EA0F" w14:textId="258C6AE9" w:rsidR="00B80CE6" w:rsidRPr="0097789F" w:rsidRDefault="00B80CE6" w:rsidP="00B80CE6">
      <w:pPr>
        <w:rPr>
          <w:sz w:val="11"/>
          <w:szCs w:val="11"/>
        </w:rPr>
      </w:pPr>
    </w:p>
    <w:p w14:paraId="10B95E32" w14:textId="5C22228D" w:rsidR="00D30FDB" w:rsidRPr="0097789F" w:rsidRDefault="00064E21" w:rsidP="0097789F">
      <w:pPr>
        <w:ind w:left="792"/>
        <w:rPr>
          <w:i/>
          <w:iCs/>
          <w:sz w:val="22"/>
          <w:szCs w:val="22"/>
        </w:rPr>
      </w:pPr>
      <w:r w:rsidRPr="0097789F">
        <w:rPr>
          <w:i/>
          <w:iCs/>
          <w:sz w:val="22"/>
          <w:szCs w:val="22"/>
        </w:rPr>
        <w:t xml:space="preserve">Please complete Form B for each Greened Contract. </w:t>
      </w:r>
    </w:p>
    <w:p w14:paraId="3CD5FEB8" w14:textId="29509A68" w:rsidR="00F119FE" w:rsidRDefault="00F119FE" w:rsidP="00EA4809">
      <w:pPr>
        <w:ind w:left="144"/>
        <w:rPr>
          <w:sz w:val="22"/>
          <w:szCs w:val="22"/>
        </w:rPr>
      </w:pPr>
    </w:p>
    <w:p w14:paraId="14405DE1" w14:textId="77777777" w:rsidR="0097789F" w:rsidRPr="0097789F" w:rsidRDefault="0097789F" w:rsidP="00EA4809">
      <w:pPr>
        <w:ind w:left="144"/>
        <w:rPr>
          <w:sz w:val="18"/>
          <w:szCs w:val="18"/>
        </w:rPr>
      </w:pPr>
    </w:p>
    <w:p w14:paraId="0E560464" w14:textId="6AC0CAC6" w:rsidR="00D30FDB" w:rsidRDefault="00F119FE" w:rsidP="0097789F">
      <w:pPr>
        <w:ind w:left="144"/>
        <w:jc w:val="center"/>
        <w:rPr>
          <w:b/>
          <w:bCs/>
          <w:sz w:val="22"/>
          <w:szCs w:val="22"/>
        </w:rPr>
      </w:pPr>
      <w:r w:rsidRPr="0097789F">
        <w:rPr>
          <w:b/>
          <w:bCs/>
          <w:sz w:val="22"/>
          <w:szCs w:val="22"/>
        </w:rPr>
        <w:t xml:space="preserve">Questions may be directed to: </w:t>
      </w:r>
      <w:hyperlink r:id="rId8" w:history="1">
        <w:r w:rsidRPr="0097789F">
          <w:rPr>
            <w:rStyle w:val="Hyperlink"/>
            <w:b/>
            <w:bCs/>
            <w:sz w:val="22"/>
            <w:szCs w:val="22"/>
          </w:rPr>
          <w:t>DGS.BuyGreen@maryland.gov</w:t>
        </w:r>
      </w:hyperlink>
    </w:p>
    <w:p w14:paraId="012FFEDA" w14:textId="77777777" w:rsidR="0097789F" w:rsidRPr="006730C7" w:rsidRDefault="0097789F" w:rsidP="0097789F">
      <w:pPr>
        <w:ind w:left="144"/>
        <w:jc w:val="center"/>
        <w:rPr>
          <w:b/>
          <w:bCs/>
          <w:sz w:val="13"/>
          <w:szCs w:val="13"/>
        </w:rPr>
      </w:pPr>
    </w:p>
    <w:tbl>
      <w:tblPr>
        <w:tblW w:w="9526" w:type="dxa"/>
        <w:tblInd w:w="-62" w:type="dxa"/>
        <w:tblBorders>
          <w:top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9526"/>
      </w:tblGrid>
      <w:tr w:rsidR="00EA4809" w14:paraId="655D5040" w14:textId="77777777" w:rsidTr="00EA480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26" w:type="dxa"/>
            <w:tcBorders>
              <w:top w:val="double" w:sz="6" w:space="0" w:color="000000" w:themeColor="text1"/>
            </w:tcBorders>
          </w:tcPr>
          <w:p w14:paraId="17274A1F" w14:textId="77777777" w:rsidR="006730C7" w:rsidRPr="006730C7" w:rsidRDefault="006730C7" w:rsidP="006730C7">
            <w:pPr>
              <w:ind w:right="-288"/>
              <w:rPr>
                <w:i/>
                <w:iCs/>
                <w:sz w:val="15"/>
                <w:szCs w:val="15"/>
              </w:rPr>
            </w:pPr>
          </w:p>
          <w:p w14:paraId="7FB53273" w14:textId="697FD7E4" w:rsidR="006730C7" w:rsidRPr="006730C7" w:rsidRDefault="006730C7" w:rsidP="006730C7">
            <w:pPr>
              <w:spacing w:after="120"/>
              <w:ind w:left="-144" w:right="-28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730C7">
              <w:rPr>
                <w:b/>
                <w:bCs/>
                <w:i/>
                <w:iCs/>
                <w:sz w:val="28"/>
                <w:szCs w:val="28"/>
              </w:rPr>
              <w:t>Form A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</w:tbl>
    <w:tbl>
      <w:tblPr>
        <w:tblStyle w:val="TableGrid"/>
        <w:tblpPr w:leftFromText="187" w:rightFromText="187" w:vertAnchor="text" w:horzAnchor="margin" w:tblpX="-95" w:tblpY="37"/>
        <w:tblW w:w="9640" w:type="dxa"/>
        <w:tblLook w:val="04A0" w:firstRow="1" w:lastRow="0" w:firstColumn="1" w:lastColumn="0" w:noHBand="0" w:noVBand="1"/>
      </w:tblPr>
      <w:tblGrid>
        <w:gridCol w:w="424"/>
        <w:gridCol w:w="4791"/>
        <w:gridCol w:w="2340"/>
        <w:gridCol w:w="2085"/>
      </w:tblGrid>
      <w:tr w:rsidR="006730C7" w:rsidRPr="003E25E3" w14:paraId="52511566" w14:textId="77777777" w:rsidTr="00A13697">
        <w:trPr>
          <w:trHeight w:val="803"/>
        </w:trPr>
        <w:tc>
          <w:tcPr>
            <w:tcW w:w="5215" w:type="dxa"/>
            <w:gridSpan w:val="2"/>
            <w:shd w:val="clear" w:color="auto" w:fill="auto"/>
          </w:tcPr>
          <w:p w14:paraId="6B2E4B53" w14:textId="77777777" w:rsidR="00EA4809" w:rsidRPr="00FB192B" w:rsidRDefault="00EA4809" w:rsidP="00EA4809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2340" w:type="dxa"/>
            <w:shd w:val="clear" w:color="auto" w:fill="auto"/>
          </w:tcPr>
          <w:p w14:paraId="6A0CA922" w14:textId="77777777" w:rsidR="00EA4809" w:rsidRPr="00FB192B" w:rsidRDefault="00EA4809" w:rsidP="00EA4809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CMPO GPS Number: </w:t>
            </w:r>
          </w:p>
        </w:tc>
        <w:tc>
          <w:tcPr>
            <w:tcW w:w="2085" w:type="dxa"/>
            <w:shd w:val="clear" w:color="auto" w:fill="auto"/>
          </w:tcPr>
          <w:p w14:paraId="02C17278" w14:textId="77777777" w:rsidR="00EA4809" w:rsidRPr="00FB192B" w:rsidRDefault="00EA4809" w:rsidP="00EA4809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Date of Submission: </w:t>
            </w:r>
          </w:p>
        </w:tc>
      </w:tr>
      <w:tr w:rsidR="00A13697" w:rsidRPr="003E25E3" w14:paraId="4A87C7BF" w14:textId="77777777" w:rsidTr="00A13697">
        <w:tc>
          <w:tcPr>
            <w:tcW w:w="5215" w:type="dxa"/>
            <w:gridSpan w:val="2"/>
            <w:shd w:val="clear" w:color="auto" w:fill="00561D"/>
          </w:tcPr>
          <w:p w14:paraId="0BAEBF8E" w14:textId="55376ACE" w:rsidR="00A13697" w:rsidRPr="00FB192B" w:rsidRDefault="00A13697" w:rsidP="00EA4809">
            <w:pPr>
              <w:spacing w:after="40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Title</w:t>
            </w: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and </w:t>
            </w:r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Description of Event:</w:t>
            </w:r>
          </w:p>
        </w:tc>
        <w:tc>
          <w:tcPr>
            <w:tcW w:w="2340" w:type="dxa"/>
            <w:shd w:val="clear" w:color="auto" w:fill="00561D"/>
          </w:tcPr>
          <w:p w14:paraId="43A79759" w14:textId="3B09560C" w:rsidR="00A13697" w:rsidRPr="006730C7" w:rsidRDefault="00A13697" w:rsidP="00A13697">
            <w:pPr>
              <w:spacing w:after="40"/>
              <w:rPr>
                <w:rFonts w:ascii="Calibri" w:hAnsi="Calibri" w:cs="Verdana"/>
                <w:b/>
                <w:bCs/>
                <w:color w:val="538135" w:themeColor="accent6" w:themeShade="BF"/>
                <w:sz w:val="13"/>
                <w:szCs w:val="13"/>
              </w:rPr>
            </w:pPr>
            <w:r w:rsidRPr="00A13697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Hosting Organization</w:t>
            </w:r>
          </w:p>
        </w:tc>
        <w:tc>
          <w:tcPr>
            <w:tcW w:w="2085" w:type="dxa"/>
            <w:shd w:val="clear" w:color="auto" w:fill="00561D"/>
          </w:tcPr>
          <w:p w14:paraId="577717C9" w14:textId="2C5D42A9" w:rsidR="00A13697" w:rsidRPr="00FB192B" w:rsidRDefault="00A13697" w:rsidP="00A13697">
            <w:pPr>
              <w:spacing w:after="40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Date </w:t>
            </w: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of Event: </w:t>
            </w:r>
          </w:p>
          <w:p w14:paraId="3105E750" w14:textId="0D0B1ADD" w:rsidR="00A13697" w:rsidRPr="00FB192B" w:rsidRDefault="00A13697" w:rsidP="000804BA">
            <w:pPr>
              <w:jc w:val="center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13697" w:rsidRPr="003E25E3" w14:paraId="758F2C11" w14:textId="77777777" w:rsidTr="00A13697">
        <w:trPr>
          <w:trHeight w:val="755"/>
        </w:trPr>
        <w:tc>
          <w:tcPr>
            <w:tcW w:w="5215" w:type="dxa"/>
            <w:gridSpan w:val="2"/>
          </w:tcPr>
          <w:p w14:paraId="5606C280" w14:textId="2D9B1D79" w:rsidR="00A13697" w:rsidRPr="00FB192B" w:rsidRDefault="00A13697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DA30FF3" w14:textId="77777777" w:rsidR="00A13697" w:rsidRPr="006730C7" w:rsidRDefault="00A13697" w:rsidP="006730C7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00F5ECEF" w14:textId="6E249CDF" w:rsidR="00A13697" w:rsidRPr="006730C7" w:rsidRDefault="00A13697" w:rsidP="006730C7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</w:tr>
      <w:tr w:rsidR="00EA4809" w:rsidRPr="003E25E3" w14:paraId="11F63F65" w14:textId="77777777" w:rsidTr="00EA4809">
        <w:tc>
          <w:tcPr>
            <w:tcW w:w="9640" w:type="dxa"/>
            <w:gridSpan w:val="4"/>
            <w:shd w:val="clear" w:color="auto" w:fill="00561D"/>
          </w:tcPr>
          <w:p w14:paraId="109A7E91" w14:textId="77777777" w:rsidR="00EA4809" w:rsidRPr="00FB192B" w:rsidRDefault="00EA4809" w:rsidP="00EA4809">
            <w:pPr>
              <w:spacing w:after="40"/>
              <w:rPr>
                <w:rFonts w:ascii="Calibri" w:hAnsi="Calibri" w:cs="Verdana"/>
                <w:b/>
                <w:bCs/>
                <w:color w:val="FFFF00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Please identify 2-3 takeaways or key lessons learned from this </w:t>
            </w:r>
            <w:proofErr w:type="gramStart"/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event?</w:t>
            </w:r>
            <w:proofErr w:type="gramEnd"/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EA4809" w:rsidRPr="003E25E3" w14:paraId="4796B6C7" w14:textId="77777777" w:rsidTr="006730C7">
        <w:trPr>
          <w:trHeight w:val="385"/>
        </w:trPr>
        <w:tc>
          <w:tcPr>
            <w:tcW w:w="424" w:type="dxa"/>
            <w:shd w:val="clear" w:color="auto" w:fill="E2EFD9" w:themeFill="accent6" w:themeFillTint="33"/>
          </w:tcPr>
          <w:p w14:paraId="2EEABA71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FB192B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9216" w:type="dxa"/>
            <w:gridSpan w:val="3"/>
          </w:tcPr>
          <w:p w14:paraId="7DFF5617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EA4809" w:rsidRPr="003E25E3" w14:paraId="1E363B28" w14:textId="77777777" w:rsidTr="006730C7">
        <w:trPr>
          <w:trHeight w:val="439"/>
        </w:trPr>
        <w:tc>
          <w:tcPr>
            <w:tcW w:w="424" w:type="dxa"/>
            <w:shd w:val="clear" w:color="auto" w:fill="E2EFD9" w:themeFill="accent6" w:themeFillTint="33"/>
          </w:tcPr>
          <w:p w14:paraId="7BEEC509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FB192B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216" w:type="dxa"/>
            <w:gridSpan w:val="3"/>
          </w:tcPr>
          <w:p w14:paraId="1209D4D2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EA4809" w:rsidRPr="003E25E3" w14:paraId="4668E940" w14:textId="77777777" w:rsidTr="006730C7">
        <w:trPr>
          <w:trHeight w:val="439"/>
        </w:trPr>
        <w:tc>
          <w:tcPr>
            <w:tcW w:w="424" w:type="dxa"/>
            <w:shd w:val="clear" w:color="auto" w:fill="E2EFD9" w:themeFill="accent6" w:themeFillTint="33"/>
          </w:tcPr>
          <w:p w14:paraId="21883038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FB192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216" w:type="dxa"/>
            <w:gridSpan w:val="3"/>
          </w:tcPr>
          <w:p w14:paraId="00AEA126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EA4809" w:rsidRPr="003E25E3" w14:paraId="5889E2B3" w14:textId="77777777" w:rsidTr="00EA4809">
        <w:tc>
          <w:tcPr>
            <w:tcW w:w="9640" w:type="dxa"/>
            <w:gridSpan w:val="4"/>
            <w:shd w:val="clear" w:color="auto" w:fill="00561D"/>
          </w:tcPr>
          <w:p w14:paraId="41C909CD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Attach Supporting Documentation of Event Participation </w:t>
            </w:r>
          </w:p>
        </w:tc>
      </w:tr>
      <w:tr w:rsidR="00EA4809" w:rsidRPr="003E25E3" w14:paraId="6D548EFB" w14:textId="77777777" w:rsidTr="00A13697">
        <w:trPr>
          <w:trHeight w:val="620"/>
        </w:trPr>
        <w:tc>
          <w:tcPr>
            <w:tcW w:w="9640" w:type="dxa"/>
            <w:gridSpan w:val="4"/>
            <w:shd w:val="clear" w:color="auto" w:fill="FFFFFF" w:themeFill="background1"/>
          </w:tcPr>
          <w:p w14:paraId="3CCAD614" w14:textId="77777777" w:rsidR="00EA4809" w:rsidRPr="00FB192B" w:rsidRDefault="00EA4809" w:rsidP="00EA4809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4"/>
                <w:szCs w:val="4"/>
              </w:rPr>
            </w:pPr>
          </w:p>
          <w:p w14:paraId="1CC28784" w14:textId="77777777" w:rsidR="00EA4809" w:rsidRDefault="00EA4809" w:rsidP="00EA4809">
            <w:pPr>
              <w:rPr>
                <w:rFonts w:ascii="Calibri" w:hAnsi="Calibri" w:cs="Verdana"/>
                <w:i/>
                <w:iCs/>
                <w:sz w:val="18"/>
                <w:szCs w:val="18"/>
              </w:rPr>
            </w:pPr>
            <w:r>
              <w:rPr>
                <w:rFonts w:ascii="Calibri" w:hAnsi="Calibri" w:cs="Verdana"/>
                <w:i/>
                <w:iCs/>
                <w:sz w:val="18"/>
                <w:szCs w:val="18"/>
              </w:rPr>
              <w:t xml:space="preserve">This may include screenshot of event registration or if attending a GPC Quarterly meeting, a link to the GPC Quarterly Meeting minutes on the GPC website.  </w:t>
            </w:r>
          </w:p>
          <w:p w14:paraId="4C838A11" w14:textId="4BE22437" w:rsidR="006730C7" w:rsidRPr="00FB192B" w:rsidRDefault="006730C7" w:rsidP="00EA4809">
            <w:pPr>
              <w:rPr>
                <w:rFonts w:ascii="Calibri" w:hAnsi="Calibri" w:cs="Verdana"/>
                <w:i/>
                <w:iCs/>
                <w:sz w:val="18"/>
                <w:szCs w:val="18"/>
              </w:rPr>
            </w:pPr>
          </w:p>
        </w:tc>
      </w:tr>
    </w:tbl>
    <w:p w14:paraId="1530FBDC" w14:textId="47DC856F" w:rsidR="006A5B77" w:rsidRPr="00EA4809" w:rsidRDefault="006A5B77" w:rsidP="003E4FE4">
      <w:pPr>
        <w:rPr>
          <w:i/>
          <w:iCs/>
          <w:sz w:val="10"/>
          <w:szCs w:val="10"/>
        </w:rPr>
      </w:pPr>
    </w:p>
    <w:p w14:paraId="29A4B0D8" w14:textId="39DF597E" w:rsidR="006730C7" w:rsidRPr="00F777E7" w:rsidRDefault="006730C7" w:rsidP="00F777E7">
      <w:pPr>
        <w:spacing w:after="120"/>
        <w:ind w:left="-144" w:right="-288"/>
        <w:jc w:val="center"/>
        <w:rPr>
          <w:b/>
          <w:bCs/>
          <w:i/>
          <w:iCs/>
          <w:sz w:val="28"/>
          <w:szCs w:val="28"/>
        </w:rPr>
      </w:pPr>
      <w:r w:rsidRPr="00F777E7">
        <w:rPr>
          <w:b/>
          <w:bCs/>
          <w:i/>
          <w:iCs/>
          <w:sz w:val="28"/>
          <w:szCs w:val="28"/>
        </w:rPr>
        <w:lastRenderedPageBreak/>
        <w:t>Form B</w:t>
      </w:r>
    </w:p>
    <w:tbl>
      <w:tblPr>
        <w:tblStyle w:val="TableGrid"/>
        <w:tblpPr w:leftFromText="187" w:rightFromText="187" w:vertAnchor="text" w:horzAnchor="margin" w:tblpX="-95" w:tblpY="37"/>
        <w:tblW w:w="9640" w:type="dxa"/>
        <w:tblLook w:val="04A0" w:firstRow="1" w:lastRow="0" w:firstColumn="1" w:lastColumn="0" w:noHBand="0" w:noVBand="1"/>
      </w:tblPr>
      <w:tblGrid>
        <w:gridCol w:w="4945"/>
        <w:gridCol w:w="56"/>
        <w:gridCol w:w="2494"/>
        <w:gridCol w:w="2145"/>
      </w:tblGrid>
      <w:tr w:rsidR="006730C7" w:rsidRPr="003E25E3" w14:paraId="6D2A962E" w14:textId="77777777" w:rsidTr="00E330E2">
        <w:trPr>
          <w:trHeight w:val="803"/>
        </w:trPr>
        <w:tc>
          <w:tcPr>
            <w:tcW w:w="5001" w:type="dxa"/>
            <w:gridSpan w:val="2"/>
            <w:shd w:val="clear" w:color="auto" w:fill="auto"/>
          </w:tcPr>
          <w:p w14:paraId="11947774" w14:textId="77777777" w:rsidR="006730C7" w:rsidRPr="00FB192B" w:rsidRDefault="006730C7" w:rsidP="00E330E2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2494" w:type="dxa"/>
            <w:shd w:val="clear" w:color="auto" w:fill="auto"/>
          </w:tcPr>
          <w:p w14:paraId="07B7569D" w14:textId="77777777" w:rsidR="006730C7" w:rsidRPr="00FB192B" w:rsidRDefault="006730C7" w:rsidP="00E330E2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CMPO GPS Number: </w:t>
            </w:r>
          </w:p>
        </w:tc>
        <w:tc>
          <w:tcPr>
            <w:tcW w:w="2145" w:type="dxa"/>
            <w:shd w:val="clear" w:color="auto" w:fill="auto"/>
          </w:tcPr>
          <w:p w14:paraId="1F8284BA" w14:textId="77777777" w:rsidR="006730C7" w:rsidRPr="00FB192B" w:rsidRDefault="006730C7" w:rsidP="00E330E2">
            <w:pPr>
              <w:spacing w:after="40"/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</w:pPr>
            <w:r w:rsidRPr="00FB192B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 xml:space="preserve">Date of Submission: </w:t>
            </w:r>
          </w:p>
        </w:tc>
      </w:tr>
      <w:tr w:rsidR="006730C7" w:rsidRPr="003E25E3" w14:paraId="1ECC542F" w14:textId="77777777" w:rsidTr="00E330E2">
        <w:tc>
          <w:tcPr>
            <w:tcW w:w="5001" w:type="dxa"/>
            <w:gridSpan w:val="2"/>
            <w:shd w:val="clear" w:color="auto" w:fill="00561D"/>
          </w:tcPr>
          <w:p w14:paraId="15D04EE9" w14:textId="7BAF7CB2" w:rsidR="006730C7" w:rsidRPr="00FB192B" w:rsidRDefault="006730C7" w:rsidP="00E330E2">
            <w:pPr>
              <w:spacing w:after="40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Title of Contract: </w:t>
            </w:r>
          </w:p>
        </w:tc>
        <w:tc>
          <w:tcPr>
            <w:tcW w:w="2494" w:type="dxa"/>
            <w:shd w:val="clear" w:color="auto" w:fill="00561D"/>
          </w:tcPr>
          <w:p w14:paraId="736FFF35" w14:textId="3A2924D4" w:rsidR="006730C7" w:rsidRPr="00FB192B" w:rsidRDefault="00F777E7" w:rsidP="00E330E2">
            <w:pPr>
              <w:spacing w:after="40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Link to Contract: </w:t>
            </w:r>
            <w:r w:rsidR="006730C7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shd w:val="clear" w:color="auto" w:fill="00561D"/>
          </w:tcPr>
          <w:p w14:paraId="2A9E87CC" w14:textId="15D1579E" w:rsidR="006730C7" w:rsidRPr="00FB192B" w:rsidRDefault="00F777E7" w:rsidP="00E330E2">
            <w:pPr>
              <w:spacing w:after="40"/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Date Posted: </w:t>
            </w:r>
            <w:r w:rsidR="006730C7"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730C7" w:rsidRPr="003E25E3" w14:paraId="2576D4DF" w14:textId="77777777" w:rsidTr="00E330E2">
        <w:trPr>
          <w:trHeight w:val="755"/>
        </w:trPr>
        <w:tc>
          <w:tcPr>
            <w:tcW w:w="5001" w:type="dxa"/>
            <w:gridSpan w:val="2"/>
          </w:tcPr>
          <w:p w14:paraId="1FC655F5" w14:textId="77777777" w:rsidR="006730C7" w:rsidRPr="00FB192B" w:rsidRDefault="006730C7" w:rsidP="00E330E2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14:paraId="16DC6B67" w14:textId="77777777" w:rsidR="006730C7" w:rsidRPr="00FB192B" w:rsidRDefault="006730C7" w:rsidP="00E330E2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21110844" w14:textId="77777777" w:rsidR="006730C7" w:rsidRPr="00FB192B" w:rsidRDefault="006730C7" w:rsidP="00E330E2">
            <w:pPr>
              <w:rPr>
                <w:rFonts w:ascii="Calibri" w:hAnsi="Calibri" w:cs="Verdana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6730C7" w:rsidRPr="003E25E3" w14:paraId="2912CE4F" w14:textId="77777777" w:rsidTr="00E330E2">
        <w:tc>
          <w:tcPr>
            <w:tcW w:w="9640" w:type="dxa"/>
            <w:gridSpan w:val="4"/>
            <w:shd w:val="clear" w:color="auto" w:fill="00561D"/>
          </w:tcPr>
          <w:p w14:paraId="5AD14361" w14:textId="199ADAB4" w:rsidR="006730C7" w:rsidRPr="00FB192B" w:rsidRDefault="00F777E7" w:rsidP="00E330E2">
            <w:pPr>
              <w:spacing w:after="40"/>
              <w:rPr>
                <w:rFonts w:ascii="Calibri" w:hAnsi="Calibri" w:cs="Verdana"/>
                <w:b/>
                <w:bCs/>
                <w:color w:val="FFFF00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What green language did you include in this contract? </w:t>
            </w:r>
            <w:r w:rsidR="006730C7" w:rsidRPr="00FB192B"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If a GPC Specification was not used, please include full green language below. </w:t>
            </w:r>
          </w:p>
        </w:tc>
      </w:tr>
      <w:tr w:rsidR="00F777E7" w:rsidRPr="003E25E3" w14:paraId="0DE314BE" w14:textId="77777777" w:rsidTr="00F777E7">
        <w:trPr>
          <w:trHeight w:val="2016"/>
        </w:trPr>
        <w:tc>
          <w:tcPr>
            <w:tcW w:w="9640" w:type="dxa"/>
            <w:gridSpan w:val="4"/>
            <w:shd w:val="clear" w:color="auto" w:fill="FFFFFF" w:themeFill="background1"/>
          </w:tcPr>
          <w:p w14:paraId="7019190E" w14:textId="127F7A65" w:rsidR="00F777E7" w:rsidRPr="00F777E7" w:rsidRDefault="00F777E7" w:rsidP="00375D5B">
            <w:pPr>
              <w:rPr>
                <w:rFonts w:ascii="Calibri" w:hAnsi="Calibri" w:cs="Verdana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</w:p>
        </w:tc>
      </w:tr>
      <w:tr w:rsidR="00A13697" w:rsidRPr="003E25E3" w14:paraId="775DDB82" w14:textId="77777777" w:rsidTr="00A13697">
        <w:trPr>
          <w:trHeight w:val="436"/>
        </w:trPr>
        <w:tc>
          <w:tcPr>
            <w:tcW w:w="4945" w:type="dxa"/>
            <w:shd w:val="clear" w:color="auto" w:fill="00561D"/>
          </w:tcPr>
          <w:p w14:paraId="66DD545B" w14:textId="77777777" w:rsidR="00A13697" w:rsidRPr="00FB192B" w:rsidRDefault="00A13697" w:rsidP="00E330E2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Were</w:t>
            </w:r>
            <w:proofErr w:type="spellEnd"/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 reporting requirements included in this contract?  (Y/N)</w:t>
            </w:r>
          </w:p>
          <w:p w14:paraId="7819EED1" w14:textId="77777777" w:rsidR="00A13697" w:rsidRDefault="00A13697" w:rsidP="00E330E2">
            <w:pPr>
              <w:rPr>
                <w:rFonts w:ascii="Calibri" w:hAnsi="Calibri" w:cs="Verdana"/>
                <w:i/>
                <w:iCs/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shd w:val="clear" w:color="auto" w:fill="00561D"/>
          </w:tcPr>
          <w:p w14:paraId="3E737A30" w14:textId="77777777" w:rsidR="00A13697" w:rsidRDefault="00A13697" w:rsidP="00A13697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Was this contract tagged as “Green” on </w:t>
            </w:r>
            <w:proofErr w:type="spellStart"/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>eMMA</w:t>
            </w:r>
            <w:proofErr w:type="spellEnd"/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? </w:t>
            </w:r>
          </w:p>
          <w:p w14:paraId="1226D8F5" w14:textId="38BFB7E0" w:rsidR="00A13697" w:rsidRPr="00A13697" w:rsidRDefault="00A13697" w:rsidP="00A13697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  <w:t xml:space="preserve">(Y/N) </w:t>
            </w:r>
          </w:p>
        </w:tc>
      </w:tr>
      <w:tr w:rsidR="00A13697" w:rsidRPr="003E25E3" w14:paraId="550B748F" w14:textId="77777777" w:rsidTr="00A13697">
        <w:trPr>
          <w:trHeight w:val="435"/>
        </w:trPr>
        <w:tc>
          <w:tcPr>
            <w:tcW w:w="4945" w:type="dxa"/>
            <w:shd w:val="clear" w:color="auto" w:fill="FFFFFF" w:themeFill="background1"/>
          </w:tcPr>
          <w:p w14:paraId="5614D41B" w14:textId="77777777" w:rsidR="00A13697" w:rsidRDefault="00A13697" w:rsidP="00E330E2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95" w:type="dxa"/>
            <w:gridSpan w:val="3"/>
            <w:shd w:val="clear" w:color="auto" w:fill="FFFFFF" w:themeFill="background1"/>
          </w:tcPr>
          <w:p w14:paraId="45A48EEA" w14:textId="569CBD3E" w:rsidR="00A13697" w:rsidRDefault="00A13697" w:rsidP="00E330E2">
            <w:pPr>
              <w:rPr>
                <w:rFonts w:ascii="Calibri" w:hAnsi="Calibr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4878F75B" w14:textId="77777777" w:rsidR="006730C7" w:rsidRPr="006730C7" w:rsidRDefault="006730C7" w:rsidP="006730C7">
      <w:pPr>
        <w:jc w:val="center"/>
        <w:rPr>
          <w:b/>
          <w:bCs/>
        </w:rPr>
      </w:pPr>
    </w:p>
    <w:sectPr w:rsidR="006730C7" w:rsidRPr="006730C7" w:rsidSect="00A775A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24" w:space="20" w:color="00561D"/>
        <w:left w:val="single" w:sz="24" w:space="24" w:color="00561D"/>
        <w:bottom w:val="single" w:sz="24" w:space="20" w:color="00561D"/>
        <w:right w:val="single" w:sz="24" w:space="24" w:color="00561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4F3E" w14:textId="77777777" w:rsidR="00B167AA" w:rsidRDefault="00B167AA" w:rsidP="00A775A5">
      <w:r>
        <w:separator/>
      </w:r>
    </w:p>
  </w:endnote>
  <w:endnote w:type="continuationSeparator" w:id="0">
    <w:p w14:paraId="34B3C7C4" w14:textId="77777777" w:rsidR="00B167AA" w:rsidRDefault="00B167AA" w:rsidP="00A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6927843"/>
      <w:docPartObj>
        <w:docPartGallery w:val="Page Numbers (Bottom of Page)"/>
        <w:docPartUnique/>
      </w:docPartObj>
    </w:sdtPr>
    <w:sdtContent>
      <w:p w14:paraId="53E37C4A" w14:textId="56ED7C7F" w:rsidR="00A13697" w:rsidRDefault="00A13697" w:rsidP="00E50C1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1533F" w14:textId="77777777" w:rsidR="00A13697" w:rsidRDefault="00A13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7721506"/>
      <w:docPartObj>
        <w:docPartGallery w:val="Page Numbers (Bottom of Page)"/>
        <w:docPartUnique/>
      </w:docPartObj>
    </w:sdtPr>
    <w:sdtContent>
      <w:p w14:paraId="59B3D706" w14:textId="30F44064" w:rsidR="00A13697" w:rsidRDefault="00A13697" w:rsidP="00E50C1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E6A0CD" w14:textId="77777777" w:rsidR="00A13697" w:rsidRDefault="00A13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445A" w14:textId="77777777" w:rsidR="00B167AA" w:rsidRDefault="00B167AA" w:rsidP="00A775A5">
      <w:r>
        <w:separator/>
      </w:r>
    </w:p>
  </w:footnote>
  <w:footnote w:type="continuationSeparator" w:id="0">
    <w:p w14:paraId="457196EA" w14:textId="77777777" w:rsidR="00B167AA" w:rsidRDefault="00B167AA" w:rsidP="00A7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3741" w14:textId="2199CB22" w:rsidR="00A775A5" w:rsidRDefault="00A775A5">
    <w:pPr>
      <w:pStyle w:val="Header"/>
    </w:pPr>
    <w:r>
      <w:rPr>
        <w:b/>
        <w:noProof/>
        <w:color w:val="000000"/>
        <w:sz w:val="36"/>
        <w:szCs w:val="36"/>
      </w:rPr>
      <w:drawing>
        <wp:anchor distT="0" distB="0" distL="0" distR="0" simplePos="0" relativeHeight="251659264" behindDoc="1" locked="0" layoutInCell="1" hidden="0" allowOverlap="1" wp14:anchorId="768564F8" wp14:editId="7ED0B8B1">
          <wp:simplePos x="0" y="0"/>
          <wp:positionH relativeFrom="page">
            <wp:posOffset>421105</wp:posOffset>
          </wp:positionH>
          <wp:positionV relativeFrom="page">
            <wp:posOffset>397042</wp:posOffset>
          </wp:positionV>
          <wp:extent cx="1227221" cy="541020"/>
          <wp:effectExtent l="0" t="0" r="5080" b="5080"/>
          <wp:wrapNone/>
          <wp:docPr id="3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973" cy="548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FF8F6C" w14:textId="033F3CAF" w:rsidR="00A775A5" w:rsidRDefault="00A775A5">
    <w:pPr>
      <w:pStyle w:val="Header"/>
    </w:pPr>
  </w:p>
  <w:p w14:paraId="2C07B83A" w14:textId="3F335AD2" w:rsidR="00EA4809" w:rsidRPr="00EA4809" w:rsidRDefault="00EA4809">
    <w:pPr>
      <w:pStyle w:val="Header"/>
      <w:rPr>
        <w:sz w:val="11"/>
        <w:szCs w:val="11"/>
      </w:rPr>
    </w:pPr>
  </w:p>
  <w:p w14:paraId="3BC806EC" w14:textId="77777777" w:rsidR="00EA4809" w:rsidRPr="003E4FE4" w:rsidRDefault="00EA4809" w:rsidP="00EA4809">
    <w:pPr>
      <w:jc w:val="center"/>
      <w:rPr>
        <w:b/>
        <w:bCs/>
        <w:sz w:val="32"/>
        <w:szCs w:val="32"/>
      </w:rPr>
    </w:pPr>
    <w:r w:rsidRPr="003E4FE4">
      <w:rPr>
        <w:b/>
        <w:bCs/>
        <w:sz w:val="32"/>
        <w:szCs w:val="32"/>
      </w:rPr>
      <w:t xml:space="preserve">Continuing Education Submission </w:t>
    </w:r>
  </w:p>
  <w:p w14:paraId="302FFB4A" w14:textId="385D2052" w:rsidR="00EA4809" w:rsidRDefault="00EA4809" w:rsidP="00EA4809">
    <w:pPr>
      <w:jc w:val="center"/>
    </w:pPr>
    <w:r w:rsidRPr="003E4FE4">
      <w:t>Maryland Green Purchasing Specialization</w:t>
    </w:r>
  </w:p>
  <w:p w14:paraId="09926BB6" w14:textId="5C115FEC" w:rsidR="00A775A5" w:rsidRDefault="00A77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5D5D"/>
    <w:multiLevelType w:val="hybridMultilevel"/>
    <w:tmpl w:val="1582745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70E96DA8"/>
    <w:multiLevelType w:val="hybridMultilevel"/>
    <w:tmpl w:val="611E21B4"/>
    <w:lvl w:ilvl="0" w:tplc="CEAE665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768620542">
    <w:abstractNumId w:val="0"/>
  </w:num>
  <w:num w:numId="2" w16cid:durableId="166219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A5"/>
    <w:rsid w:val="00064E21"/>
    <w:rsid w:val="000F37F5"/>
    <w:rsid w:val="003E4FE4"/>
    <w:rsid w:val="00485837"/>
    <w:rsid w:val="004E541F"/>
    <w:rsid w:val="0062267C"/>
    <w:rsid w:val="006730C7"/>
    <w:rsid w:val="006A5B77"/>
    <w:rsid w:val="00890D0F"/>
    <w:rsid w:val="00925EBA"/>
    <w:rsid w:val="00965199"/>
    <w:rsid w:val="0097789F"/>
    <w:rsid w:val="00A13697"/>
    <w:rsid w:val="00A775A5"/>
    <w:rsid w:val="00AB3754"/>
    <w:rsid w:val="00B167AA"/>
    <w:rsid w:val="00B42960"/>
    <w:rsid w:val="00B651A7"/>
    <w:rsid w:val="00B80CE6"/>
    <w:rsid w:val="00B940FE"/>
    <w:rsid w:val="00D30FDB"/>
    <w:rsid w:val="00EA4809"/>
    <w:rsid w:val="00EA773E"/>
    <w:rsid w:val="00F119FE"/>
    <w:rsid w:val="00F777E7"/>
    <w:rsid w:val="00F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3D35"/>
  <w15:chartTrackingRefBased/>
  <w15:docId w15:val="{0FF2A4EB-7E69-C447-B26D-DEA0CDE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3E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75A5"/>
  </w:style>
  <w:style w:type="paragraph" w:styleId="Footer">
    <w:name w:val="footer"/>
    <w:basedOn w:val="Normal"/>
    <w:link w:val="FooterChar"/>
    <w:uiPriority w:val="99"/>
    <w:unhideWhenUsed/>
    <w:rsid w:val="00A77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75A5"/>
  </w:style>
  <w:style w:type="table" w:styleId="TableGrid">
    <w:name w:val="Table Grid"/>
    <w:basedOn w:val="TableNormal"/>
    <w:rsid w:val="00EA773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40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40FE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1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.BuyGreen@marylan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it.state.md.us/ActiveDataCalendar/EventList.aspx?fromdate=8/2/2022&amp;todate=10/30/2022&amp;display=Month&amp;view=Categ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0D083E7FAB04AB299AC84F5788571" ma:contentTypeVersion="5" ma:contentTypeDescription="Create a new document." ma:contentTypeScope="" ma:versionID="0153e3e9e2cf96d6ebd45bbf1b607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ddc1de1aca1ad025dda75787f52e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423F44-E44B-41A9-BBC3-B0D02A1762A8}"/>
</file>

<file path=customXml/itemProps2.xml><?xml version="1.0" encoding="utf-8"?>
<ds:datastoreItem xmlns:ds="http://schemas.openxmlformats.org/officeDocument/2006/customXml" ds:itemID="{087BD855-75B1-47E8-9B94-962AA3E146AA}"/>
</file>

<file path=customXml/itemProps3.xml><?xml version="1.0" encoding="utf-8"?>
<ds:datastoreItem xmlns:ds="http://schemas.openxmlformats.org/officeDocument/2006/customXml" ds:itemID="{5D2A6E4A-7669-4E3C-BDA9-2984F8F51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Kshirajaa Ramesh</dc:creator>
  <cp:keywords/>
  <dc:description/>
  <cp:lastModifiedBy>Kshirajaa Ramesh</cp:lastModifiedBy>
  <cp:revision>2</cp:revision>
  <dcterms:created xsi:type="dcterms:W3CDTF">2022-08-02T23:01:00Z</dcterms:created>
  <dcterms:modified xsi:type="dcterms:W3CDTF">2022-08-02T23:01:00Z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0x01010035D0D083E7FAB04AB299AC84F5788571</vt:lpwstr>
  </property>
</Properties>
</file>