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64B0" w14:textId="77777777" w:rsidR="005B0109" w:rsidRPr="00694C4B" w:rsidRDefault="005B0109">
      <w:pPr>
        <w:rPr>
          <w:rFonts w:ascii="Times New Roman" w:hAnsi="Times New Roman" w:cs="Times New Roman"/>
        </w:rPr>
      </w:pPr>
    </w:p>
    <w:p w14:paraId="6DAB93C5" w14:textId="1A29CEE1" w:rsidR="00177C9F" w:rsidRDefault="00694C4B">
      <w:pPr>
        <w:spacing w:after="160" w:line="259"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HOW TO USE THIS DOCUMENT:</w:t>
      </w:r>
    </w:p>
    <w:p w14:paraId="3D0859C8" w14:textId="20499756" w:rsidR="00177C9F" w:rsidRPr="00177C9F" w:rsidRDefault="00177C9F" w:rsidP="00177C9F">
      <w:pPr>
        <w:pStyle w:val="NormalWeb"/>
      </w:pPr>
      <w:r>
        <w:rPr>
          <w:rFonts w:ascii="TimesNewRomanPSMT" w:hAnsi="TimesNewRomanPSMT"/>
          <w:sz w:val="22"/>
          <w:szCs w:val="22"/>
        </w:rPr>
        <w:t xml:space="preserve">This document sets prohibitions and minimum requirements for </w:t>
      </w:r>
      <w:r w:rsidR="00682F5F">
        <w:rPr>
          <w:rFonts w:ascii="TimesNewRomanPSMT" w:hAnsi="TimesNewRomanPSMT"/>
          <w:sz w:val="22"/>
          <w:szCs w:val="22"/>
        </w:rPr>
        <w:t xml:space="preserve">flooring and adhesives </w:t>
      </w:r>
      <w:r w:rsidR="00AE4E82">
        <w:rPr>
          <w:rFonts w:ascii="TimesNewRomanPSMT" w:hAnsi="TimesNewRomanPSMT"/>
          <w:sz w:val="22"/>
          <w:szCs w:val="22"/>
        </w:rPr>
        <w:t xml:space="preserve">procured </w:t>
      </w:r>
      <w:r>
        <w:rPr>
          <w:rFonts w:ascii="TimesNewRomanPSMT" w:hAnsi="TimesNewRomanPSMT"/>
          <w:sz w:val="22"/>
          <w:szCs w:val="22"/>
        </w:rPr>
        <w:t xml:space="preserve">by the State of Maryland with which Contractors are required to comply. </w:t>
      </w:r>
      <w:r w:rsidR="00682F5F">
        <w:rPr>
          <w:rFonts w:ascii="TimesNewRomanPSMT" w:hAnsi="TimesNewRomanPSMT"/>
          <w:sz w:val="22"/>
          <w:szCs w:val="22"/>
        </w:rPr>
        <w:t xml:space="preserve">Product installation and removal requirements are also included. </w:t>
      </w:r>
    </w:p>
    <w:p w14:paraId="0DF98450" w14:textId="42479793" w:rsidR="00682F5F" w:rsidRDefault="00682F5F" w:rsidP="00682F5F">
      <w:pPr>
        <w:pStyle w:val="NormalWeb"/>
        <w:rPr>
          <w:rFonts w:ascii="TimesNewRomanPSMT" w:hAnsi="TimesNewRomanPSMT"/>
          <w:sz w:val="22"/>
          <w:szCs w:val="22"/>
        </w:rPr>
      </w:pPr>
      <w:r>
        <w:rPr>
          <w:rFonts w:ascii="TimesNewRomanPSMT" w:hAnsi="TimesNewRomanPSMT"/>
          <w:sz w:val="22"/>
          <w:szCs w:val="22"/>
        </w:rPr>
        <w:t xml:space="preserve">This document also provides additional environmentally desirable attributes that offered products are encouraged to meet or exceed, to the maximum extent practicable, whenever they are cost-competitive (using a total cost of ownership assessment) and meet form, </w:t>
      </w:r>
      <w:proofErr w:type="gramStart"/>
      <w:r>
        <w:rPr>
          <w:rFonts w:ascii="TimesNewRomanPSMT" w:hAnsi="TimesNewRomanPSMT"/>
          <w:sz w:val="22"/>
          <w:szCs w:val="22"/>
        </w:rPr>
        <w:t>function</w:t>
      </w:r>
      <w:proofErr w:type="gramEnd"/>
      <w:r>
        <w:rPr>
          <w:rFonts w:ascii="TimesNewRomanPSMT" w:hAnsi="TimesNewRomanPSMT"/>
          <w:sz w:val="22"/>
          <w:szCs w:val="22"/>
        </w:rPr>
        <w:t xml:space="preserve"> and utility requirements. </w:t>
      </w:r>
    </w:p>
    <w:p w14:paraId="4495ED85" w14:textId="77777777" w:rsidR="00E20E32" w:rsidRDefault="00E20E32" w:rsidP="00E20E32">
      <w:pPr>
        <w:spacing w:line="259" w:lineRule="auto"/>
        <w:rPr>
          <w:rFonts w:ascii="Times New Roman" w:eastAsia="Calibri" w:hAnsi="Times New Roman" w:cs="Times New Roman"/>
          <w:b/>
          <w:sz w:val="24"/>
          <w:szCs w:val="28"/>
          <w:u w:val="single"/>
        </w:rPr>
      </w:pPr>
    </w:p>
    <w:p w14:paraId="46C5D71D" w14:textId="77777777" w:rsidR="0020063A" w:rsidRDefault="0020063A">
      <w:pPr>
        <w:spacing w:after="160" w:line="259" w:lineRule="auto"/>
        <w:rPr>
          <w:rFonts w:ascii="Times New Roman" w:eastAsia="Calibri" w:hAnsi="Times New Roman" w:cs="Times New Roman"/>
        </w:rPr>
      </w:pPr>
      <w:r w:rsidRPr="008026B2">
        <w:rPr>
          <w:rFonts w:ascii="Times New Roman" w:eastAsia="Calibri" w:hAnsi="Times New Roman" w:cs="Times New Roman"/>
          <w:b/>
          <w:sz w:val="24"/>
          <w:szCs w:val="28"/>
          <w:u w:val="single"/>
        </w:rPr>
        <w:t>PRODUCTS COVERED UNDER THIS SPECIFICATION:</w:t>
      </w:r>
      <w:r>
        <w:rPr>
          <w:rFonts w:ascii="Times New Roman" w:eastAsia="Calibri" w:hAnsi="Times New Roman" w:cs="Times New Roman"/>
        </w:rPr>
        <w:t xml:space="preserve"> </w:t>
      </w:r>
    </w:p>
    <w:p w14:paraId="5C6E76C5" w14:textId="178E5C33" w:rsidR="00F94F02" w:rsidRPr="00301BD8" w:rsidRDefault="00F94F02">
      <w:pPr>
        <w:spacing w:after="160" w:line="259" w:lineRule="auto"/>
        <w:rPr>
          <w:rFonts w:ascii="Times New Roman" w:eastAsia="Calibri" w:hAnsi="Times New Roman" w:cs="Times New Roman"/>
          <w:iCs/>
          <w:sz w:val="24"/>
          <w:szCs w:val="24"/>
        </w:rPr>
      </w:pPr>
      <w:bookmarkStart w:id="0" w:name="_30j0zll" w:colFirst="0" w:colLast="0"/>
      <w:bookmarkEnd w:id="0"/>
      <w:r w:rsidRPr="00301BD8">
        <w:rPr>
          <w:rFonts w:ascii="Times New Roman" w:eastAsia="Calibri" w:hAnsi="Times New Roman" w:cs="Times New Roman"/>
          <w:iCs/>
          <w:sz w:val="24"/>
          <w:szCs w:val="24"/>
        </w:rPr>
        <w:t>Adhesives</w:t>
      </w:r>
    </w:p>
    <w:p w14:paraId="4B73D8D5" w14:textId="3F1E2A0E" w:rsidR="00F94F02" w:rsidRPr="00301BD8" w:rsidRDefault="00F94F02">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 xml:space="preserve">Floor Finishes and Finish Removers </w:t>
      </w:r>
    </w:p>
    <w:p w14:paraId="493D2142" w14:textId="4EE2589E" w:rsidR="0019089D" w:rsidRPr="00301BD8" w:rsidRDefault="0019089D">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Carpet Flooring</w:t>
      </w:r>
    </w:p>
    <w:p w14:paraId="4931AADB" w14:textId="77777777" w:rsidR="0019089D" w:rsidRPr="00301BD8" w:rsidRDefault="0019089D">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Linoleum Flooring</w:t>
      </w:r>
    </w:p>
    <w:p w14:paraId="11747126" w14:textId="77777777" w:rsidR="0019089D" w:rsidRPr="00301BD8" w:rsidRDefault="0019089D">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 xml:space="preserve">Stone Flooring </w:t>
      </w:r>
    </w:p>
    <w:p w14:paraId="3B256D43" w14:textId="77777777" w:rsidR="0019089D" w:rsidRPr="00301BD8" w:rsidRDefault="0019089D">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 xml:space="preserve">Tile Flooring </w:t>
      </w:r>
    </w:p>
    <w:p w14:paraId="25DD6E7F" w14:textId="77777777" w:rsidR="0019089D" w:rsidRPr="00301BD8" w:rsidRDefault="0019089D">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 xml:space="preserve">Wood and Bamboo Flooring </w:t>
      </w:r>
    </w:p>
    <w:p w14:paraId="09F7E637" w14:textId="77777777" w:rsidR="00CF4864" w:rsidRDefault="00CF4864">
      <w:pPr>
        <w:spacing w:after="160" w:line="259" w:lineRule="auto"/>
        <w:rPr>
          <w:rFonts w:ascii="Times New Roman" w:eastAsia="Calibri" w:hAnsi="Times New Roman" w:cs="Times New Roman"/>
          <w:b/>
          <w:sz w:val="28"/>
          <w:szCs w:val="28"/>
          <w:u w:val="single"/>
        </w:rPr>
      </w:pPr>
    </w:p>
    <w:p w14:paraId="06477CEA" w14:textId="77777777" w:rsidR="00CF4864" w:rsidRDefault="00CF4864">
      <w:pPr>
        <w:spacing w:after="160" w:line="259" w:lineRule="auto"/>
        <w:rPr>
          <w:rFonts w:ascii="Times New Roman" w:eastAsia="Calibri" w:hAnsi="Times New Roman" w:cs="Times New Roman"/>
          <w:b/>
          <w:sz w:val="28"/>
          <w:szCs w:val="28"/>
          <w:u w:val="single"/>
        </w:rPr>
      </w:pPr>
    </w:p>
    <w:p w14:paraId="7F8FC192" w14:textId="77777777" w:rsidR="00CF4864" w:rsidRDefault="00CF4864">
      <w:pPr>
        <w:spacing w:after="160" w:line="259" w:lineRule="auto"/>
        <w:rPr>
          <w:rFonts w:ascii="Times New Roman" w:eastAsia="Calibri" w:hAnsi="Times New Roman" w:cs="Times New Roman"/>
          <w:b/>
          <w:sz w:val="28"/>
          <w:szCs w:val="28"/>
          <w:u w:val="single"/>
        </w:rPr>
      </w:pPr>
    </w:p>
    <w:p w14:paraId="4901F074" w14:textId="77777777" w:rsidR="00CF4864" w:rsidRDefault="00CF4864">
      <w:pPr>
        <w:spacing w:after="160" w:line="259" w:lineRule="auto"/>
        <w:rPr>
          <w:rFonts w:ascii="Times New Roman" w:eastAsia="Calibri" w:hAnsi="Times New Roman" w:cs="Times New Roman"/>
          <w:b/>
          <w:sz w:val="28"/>
          <w:szCs w:val="28"/>
          <w:u w:val="single"/>
        </w:rPr>
      </w:pPr>
    </w:p>
    <w:p w14:paraId="6A727A10" w14:textId="77777777" w:rsidR="00CF4864" w:rsidRDefault="00CF4864">
      <w:pPr>
        <w:spacing w:after="160" w:line="259" w:lineRule="auto"/>
        <w:rPr>
          <w:rFonts w:ascii="Times New Roman" w:eastAsia="Calibri" w:hAnsi="Times New Roman" w:cs="Times New Roman"/>
          <w:b/>
          <w:sz w:val="28"/>
          <w:szCs w:val="28"/>
          <w:u w:val="single"/>
        </w:rPr>
      </w:pPr>
    </w:p>
    <w:p w14:paraId="44C1B58B" w14:textId="77777777" w:rsidR="00CF4864" w:rsidRDefault="00CF4864">
      <w:pPr>
        <w:spacing w:after="160" w:line="259" w:lineRule="auto"/>
        <w:rPr>
          <w:rFonts w:ascii="Times New Roman" w:eastAsia="Calibri" w:hAnsi="Times New Roman" w:cs="Times New Roman"/>
          <w:b/>
          <w:sz w:val="28"/>
          <w:szCs w:val="28"/>
          <w:u w:val="single"/>
        </w:rPr>
      </w:pPr>
    </w:p>
    <w:p w14:paraId="565E6764" w14:textId="77777777" w:rsidR="00CF4864" w:rsidRDefault="00CF4864">
      <w:pPr>
        <w:spacing w:after="160" w:line="259" w:lineRule="auto"/>
        <w:rPr>
          <w:rFonts w:ascii="Times New Roman" w:eastAsia="Calibri" w:hAnsi="Times New Roman" w:cs="Times New Roman"/>
          <w:b/>
          <w:sz w:val="28"/>
          <w:szCs w:val="28"/>
          <w:u w:val="single"/>
        </w:rPr>
      </w:pPr>
    </w:p>
    <w:p w14:paraId="7EB1559E" w14:textId="77777777" w:rsidR="00CF4864" w:rsidRDefault="00CF4864">
      <w:pPr>
        <w:spacing w:after="160" w:line="259" w:lineRule="auto"/>
        <w:rPr>
          <w:rFonts w:ascii="Times New Roman" w:eastAsia="Calibri" w:hAnsi="Times New Roman" w:cs="Times New Roman"/>
          <w:b/>
          <w:sz w:val="28"/>
          <w:szCs w:val="28"/>
          <w:u w:val="single"/>
        </w:rPr>
      </w:pPr>
    </w:p>
    <w:p w14:paraId="742E9CFC" w14:textId="77777777" w:rsidR="00CF4864" w:rsidRDefault="00CF4864">
      <w:pPr>
        <w:spacing w:after="160" w:line="259" w:lineRule="auto"/>
        <w:rPr>
          <w:rFonts w:ascii="Times New Roman" w:eastAsia="Calibri" w:hAnsi="Times New Roman" w:cs="Times New Roman"/>
          <w:b/>
          <w:sz w:val="28"/>
          <w:szCs w:val="28"/>
          <w:u w:val="single"/>
        </w:rPr>
      </w:pPr>
    </w:p>
    <w:p w14:paraId="44D54D37" w14:textId="77777777" w:rsidR="006C7F81" w:rsidRDefault="006C7F81">
      <w:pPr>
        <w:spacing w:after="160" w:line="259" w:lineRule="auto"/>
        <w:rPr>
          <w:rFonts w:ascii="Times New Roman" w:eastAsia="Calibri" w:hAnsi="Times New Roman" w:cs="Times New Roman"/>
          <w:b/>
          <w:sz w:val="28"/>
          <w:szCs w:val="28"/>
          <w:u w:val="single"/>
        </w:rPr>
      </w:pPr>
    </w:p>
    <w:sdt>
      <w:sdtPr>
        <w:rPr>
          <w:rFonts w:ascii="Arial" w:eastAsia="Arial" w:hAnsi="Arial" w:cs="Arial"/>
          <w:color w:val="auto"/>
          <w:sz w:val="22"/>
          <w:szCs w:val="22"/>
          <w:lang w:val="en"/>
        </w:rPr>
        <w:id w:val="-798760825"/>
        <w:docPartObj>
          <w:docPartGallery w:val="Table of Contents"/>
          <w:docPartUnique/>
        </w:docPartObj>
      </w:sdtPr>
      <w:sdtEndPr>
        <w:rPr>
          <w:rFonts w:ascii="Times New Roman" w:hAnsi="Times New Roman" w:cs="Times New Roman"/>
          <w:b/>
          <w:bCs/>
          <w:noProof/>
        </w:rPr>
      </w:sdtEndPr>
      <w:sdtContent>
        <w:p w14:paraId="222FBDC3" w14:textId="77777777" w:rsidR="00A4234B" w:rsidRPr="00013BDA" w:rsidRDefault="00E81FC6">
          <w:pPr>
            <w:pStyle w:val="TOCHeading"/>
            <w:rPr>
              <w:rFonts w:ascii="Times New Roman" w:hAnsi="Times New Roman" w:cs="Times New Roman"/>
            </w:rPr>
          </w:pPr>
          <w:r w:rsidRPr="00E81FC6">
            <w:rPr>
              <w:rFonts w:ascii="Times New Roman" w:hAnsi="Times New Roman" w:cs="Times New Roman"/>
              <w:b/>
              <w:color w:val="auto"/>
              <w:u w:val="single"/>
            </w:rPr>
            <w:t xml:space="preserve">TABLE OF </w:t>
          </w:r>
          <w:r w:rsidRPr="00013BDA">
            <w:rPr>
              <w:rFonts w:ascii="Times New Roman" w:hAnsi="Times New Roman" w:cs="Times New Roman"/>
              <w:b/>
              <w:color w:val="auto"/>
              <w:u w:val="single"/>
            </w:rPr>
            <w:t>CONTENTS:</w:t>
          </w:r>
        </w:p>
        <w:p w14:paraId="43AD74C2" w14:textId="12499DF6" w:rsidR="00013BDA" w:rsidRPr="00013BDA" w:rsidRDefault="00A4234B">
          <w:pPr>
            <w:pStyle w:val="TOC1"/>
            <w:tabs>
              <w:tab w:val="left" w:pos="480"/>
              <w:tab w:val="right" w:leader="dot" w:pos="9350"/>
            </w:tabs>
            <w:rPr>
              <w:rFonts w:ascii="Times New Roman" w:eastAsiaTheme="minorEastAsia" w:hAnsi="Times New Roman" w:cs="Times New Roman"/>
              <w:noProof/>
              <w:sz w:val="24"/>
              <w:szCs w:val="24"/>
              <w:lang w:val="en-US"/>
            </w:rPr>
          </w:pPr>
          <w:r w:rsidRPr="00013BDA">
            <w:rPr>
              <w:rFonts w:ascii="Times New Roman" w:hAnsi="Times New Roman" w:cs="Times New Roman"/>
              <w:b/>
              <w:bCs/>
              <w:noProof/>
              <w:sz w:val="24"/>
              <w:szCs w:val="24"/>
            </w:rPr>
            <w:fldChar w:fldCharType="begin"/>
          </w:r>
          <w:r w:rsidRPr="00013BDA">
            <w:rPr>
              <w:rFonts w:ascii="Times New Roman" w:hAnsi="Times New Roman" w:cs="Times New Roman"/>
              <w:b/>
              <w:bCs/>
              <w:noProof/>
              <w:sz w:val="24"/>
              <w:szCs w:val="24"/>
            </w:rPr>
            <w:instrText xml:space="preserve"> TOC \o "1-3" \h \z \u </w:instrText>
          </w:r>
          <w:r w:rsidRPr="00013BDA">
            <w:rPr>
              <w:rFonts w:ascii="Times New Roman" w:hAnsi="Times New Roman" w:cs="Times New Roman"/>
              <w:b/>
              <w:bCs/>
              <w:noProof/>
              <w:sz w:val="24"/>
              <w:szCs w:val="24"/>
            </w:rPr>
            <w:fldChar w:fldCharType="separate"/>
          </w:r>
          <w:hyperlink w:anchor="_Toc102989913" w:history="1">
            <w:r w:rsidR="00013BDA" w:rsidRPr="00013BDA">
              <w:rPr>
                <w:rStyle w:val="Hyperlink"/>
                <w:rFonts w:ascii="Times New Roman" w:hAnsi="Times New Roman" w:cs="Times New Roman"/>
                <w:noProof/>
              </w:rPr>
              <w:t>1.</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ENVIRONMENTALLY PREFERABLE PURCHASING: LEGISLATION, STATUTES, AND REGULATIONS</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_Toc102989913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3</w:t>
            </w:r>
            <w:r w:rsidR="00013BDA" w:rsidRPr="00013BDA">
              <w:rPr>
                <w:rFonts w:ascii="Times New Roman" w:hAnsi="Times New Roman" w:cs="Times New Roman"/>
                <w:noProof/>
                <w:webHidden/>
              </w:rPr>
              <w:fldChar w:fldCharType="end"/>
            </w:r>
          </w:hyperlink>
        </w:p>
        <w:p w14:paraId="706502AD" w14:textId="0E5B3EF4" w:rsidR="00013BDA" w:rsidRPr="00013BDA" w:rsidRDefault="004F49B4">
          <w:pPr>
            <w:pStyle w:val="TOC1"/>
            <w:tabs>
              <w:tab w:val="left" w:pos="480"/>
              <w:tab w:val="right" w:leader="dot" w:pos="9350"/>
            </w:tabs>
            <w:rPr>
              <w:rFonts w:ascii="Times New Roman" w:eastAsiaTheme="minorEastAsia" w:hAnsi="Times New Roman" w:cs="Times New Roman"/>
              <w:noProof/>
              <w:sz w:val="24"/>
              <w:szCs w:val="24"/>
              <w:lang w:val="en-US"/>
            </w:rPr>
          </w:pPr>
          <w:hyperlink w:anchor="_Toc102989914" w:history="1">
            <w:r w:rsidR="00013BDA" w:rsidRPr="00013BDA">
              <w:rPr>
                <w:rStyle w:val="Hyperlink"/>
                <w:rFonts w:ascii="Times New Roman" w:hAnsi="Times New Roman" w:cs="Times New Roman"/>
                <w:noProof/>
              </w:rPr>
              <w:t>2.</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PROHIBITED PRODUCTS</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_Toc102989914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4</w:t>
            </w:r>
            <w:r w:rsidR="00013BDA" w:rsidRPr="00013BDA">
              <w:rPr>
                <w:rFonts w:ascii="Times New Roman" w:hAnsi="Times New Roman" w:cs="Times New Roman"/>
                <w:noProof/>
                <w:webHidden/>
              </w:rPr>
              <w:fldChar w:fldCharType="end"/>
            </w:r>
          </w:hyperlink>
        </w:p>
        <w:p w14:paraId="6E249CA2" w14:textId="32197FD2" w:rsidR="00013BDA" w:rsidRPr="00013BDA" w:rsidRDefault="004F49B4">
          <w:pPr>
            <w:pStyle w:val="TOC1"/>
            <w:tabs>
              <w:tab w:val="left" w:pos="480"/>
              <w:tab w:val="right" w:leader="dot" w:pos="9350"/>
            </w:tabs>
            <w:rPr>
              <w:rFonts w:ascii="Times New Roman" w:eastAsiaTheme="minorEastAsia" w:hAnsi="Times New Roman" w:cs="Times New Roman"/>
              <w:noProof/>
              <w:sz w:val="24"/>
              <w:szCs w:val="24"/>
              <w:lang w:val="en-US"/>
            </w:rPr>
          </w:pPr>
          <w:hyperlink w:anchor="_Toc102989915" w:history="1">
            <w:r w:rsidR="00013BDA" w:rsidRPr="00013BDA">
              <w:rPr>
                <w:rStyle w:val="Hyperlink"/>
                <w:rFonts w:ascii="Times New Roman" w:hAnsi="Times New Roman" w:cs="Times New Roman"/>
                <w:noProof/>
              </w:rPr>
              <w:t>3.</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MINIMUM REQUIREMENTS</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_Toc102989915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4</w:t>
            </w:r>
            <w:r w:rsidR="00013BDA" w:rsidRPr="00013BDA">
              <w:rPr>
                <w:rFonts w:ascii="Times New Roman" w:hAnsi="Times New Roman" w:cs="Times New Roman"/>
                <w:noProof/>
                <w:webHidden/>
              </w:rPr>
              <w:fldChar w:fldCharType="end"/>
            </w:r>
          </w:hyperlink>
        </w:p>
        <w:p w14:paraId="408864E9" w14:textId="0982B989" w:rsidR="00013BDA" w:rsidRPr="00013BDA" w:rsidRDefault="004F49B4">
          <w:pPr>
            <w:pStyle w:val="TOC1"/>
            <w:tabs>
              <w:tab w:val="left" w:pos="480"/>
              <w:tab w:val="right" w:leader="dot" w:pos="9350"/>
            </w:tabs>
            <w:rPr>
              <w:rFonts w:ascii="Times New Roman" w:eastAsiaTheme="minorEastAsia" w:hAnsi="Times New Roman" w:cs="Times New Roman"/>
              <w:noProof/>
              <w:sz w:val="24"/>
              <w:szCs w:val="24"/>
              <w:lang w:val="en-US"/>
            </w:rPr>
          </w:pPr>
          <w:hyperlink w:anchor="_Toc102989919" w:history="1">
            <w:r w:rsidR="00013BDA" w:rsidRPr="00013BDA">
              <w:rPr>
                <w:rStyle w:val="Hyperlink"/>
                <w:rFonts w:ascii="Times New Roman" w:hAnsi="Times New Roman" w:cs="Times New Roman"/>
                <w:noProof/>
              </w:rPr>
              <w:t>4.</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ADDITIONAL ENVIRONMENTALLY DESIRABLE ATTRIBUTES</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_Toc102989919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7</w:t>
            </w:r>
            <w:r w:rsidR="00013BDA" w:rsidRPr="00013BDA">
              <w:rPr>
                <w:rFonts w:ascii="Times New Roman" w:hAnsi="Times New Roman" w:cs="Times New Roman"/>
                <w:noProof/>
                <w:webHidden/>
              </w:rPr>
              <w:fldChar w:fldCharType="end"/>
            </w:r>
          </w:hyperlink>
        </w:p>
        <w:p w14:paraId="4B94243F" w14:textId="63970036" w:rsidR="00013BDA" w:rsidRPr="00013BDA" w:rsidRDefault="004F49B4">
          <w:pPr>
            <w:pStyle w:val="TOC1"/>
            <w:tabs>
              <w:tab w:val="left" w:pos="480"/>
              <w:tab w:val="right" w:leader="dot" w:pos="9350"/>
            </w:tabs>
            <w:rPr>
              <w:rFonts w:ascii="Times New Roman" w:eastAsiaTheme="minorEastAsia" w:hAnsi="Times New Roman" w:cs="Times New Roman"/>
              <w:noProof/>
              <w:sz w:val="24"/>
              <w:szCs w:val="24"/>
              <w:lang w:val="en-US"/>
            </w:rPr>
          </w:pPr>
          <w:hyperlink w:anchor="_Toc102989920" w:history="1">
            <w:r w:rsidR="00013BDA" w:rsidRPr="00013BDA">
              <w:rPr>
                <w:rStyle w:val="Hyperlink"/>
                <w:rFonts w:ascii="Times New Roman" w:hAnsi="Times New Roman" w:cs="Times New Roman"/>
                <w:noProof/>
              </w:rPr>
              <w:t>5.</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INSTALLATION AND REMOVAL REQUIREMENTS</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_Toc102989920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7</w:t>
            </w:r>
            <w:r w:rsidR="00013BDA" w:rsidRPr="00013BDA">
              <w:rPr>
                <w:rFonts w:ascii="Times New Roman" w:hAnsi="Times New Roman" w:cs="Times New Roman"/>
                <w:noProof/>
                <w:webHidden/>
              </w:rPr>
              <w:fldChar w:fldCharType="end"/>
            </w:r>
          </w:hyperlink>
        </w:p>
        <w:p w14:paraId="0D3F6A6B" w14:textId="1E7DDAEC" w:rsidR="00013BDA" w:rsidRPr="00013BDA" w:rsidRDefault="004F49B4">
          <w:pPr>
            <w:pStyle w:val="TOC1"/>
            <w:tabs>
              <w:tab w:val="left" w:pos="480"/>
              <w:tab w:val="right" w:leader="dot" w:pos="9350"/>
            </w:tabs>
            <w:rPr>
              <w:rFonts w:ascii="Times New Roman" w:eastAsiaTheme="minorEastAsia" w:hAnsi="Times New Roman" w:cs="Times New Roman"/>
              <w:noProof/>
              <w:sz w:val="24"/>
              <w:szCs w:val="24"/>
              <w:lang w:val="en-US"/>
            </w:rPr>
          </w:pPr>
          <w:hyperlink w:anchor="_Toc102989921" w:history="1">
            <w:r w:rsidR="00013BDA" w:rsidRPr="00013BDA">
              <w:rPr>
                <w:rStyle w:val="Hyperlink"/>
                <w:rFonts w:ascii="Times New Roman" w:hAnsi="Times New Roman" w:cs="Times New Roman"/>
                <w:noProof/>
              </w:rPr>
              <w:t>6.</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ENVIRONMENTALLY PREFERABLE PURCHASING LANGUAGE</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_Toc102989921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8</w:t>
            </w:r>
            <w:r w:rsidR="00013BDA" w:rsidRPr="00013BDA">
              <w:rPr>
                <w:rFonts w:ascii="Times New Roman" w:hAnsi="Times New Roman" w:cs="Times New Roman"/>
                <w:noProof/>
                <w:webHidden/>
              </w:rPr>
              <w:fldChar w:fldCharType="end"/>
            </w:r>
          </w:hyperlink>
        </w:p>
        <w:p w14:paraId="56FE07E7" w14:textId="1E70B81D" w:rsidR="00A4234B" w:rsidRPr="000F5021" w:rsidRDefault="00A4234B">
          <w:pPr>
            <w:rPr>
              <w:rFonts w:ascii="Times New Roman" w:hAnsi="Times New Roman" w:cs="Times New Roman"/>
            </w:rPr>
          </w:pPr>
          <w:r w:rsidRPr="00013BDA">
            <w:rPr>
              <w:rFonts w:ascii="Times New Roman" w:hAnsi="Times New Roman" w:cs="Times New Roman"/>
              <w:b/>
              <w:bCs/>
              <w:noProof/>
              <w:sz w:val="24"/>
              <w:szCs w:val="24"/>
            </w:rPr>
            <w:fldChar w:fldCharType="end"/>
          </w:r>
        </w:p>
      </w:sdtContent>
    </w:sdt>
    <w:p w14:paraId="6A822020" w14:textId="77777777" w:rsidR="005B0109" w:rsidRPr="00694C4B" w:rsidRDefault="005B0109">
      <w:pPr>
        <w:spacing w:after="160" w:line="259" w:lineRule="auto"/>
        <w:rPr>
          <w:rFonts w:ascii="Times New Roman" w:eastAsia="Calibri" w:hAnsi="Times New Roman" w:cs="Times New Roman"/>
        </w:rPr>
      </w:pPr>
    </w:p>
    <w:p w14:paraId="1D176B75" w14:textId="77777777" w:rsidR="005B0109" w:rsidRPr="00694C4B" w:rsidRDefault="005B0109">
      <w:pPr>
        <w:spacing w:after="160" w:line="259" w:lineRule="auto"/>
        <w:rPr>
          <w:rFonts w:ascii="Times New Roman" w:eastAsia="Calibri" w:hAnsi="Times New Roman" w:cs="Times New Roman"/>
        </w:rPr>
      </w:pPr>
    </w:p>
    <w:p w14:paraId="26821656" w14:textId="77777777" w:rsidR="005B0109" w:rsidRDefault="005B0109">
      <w:pPr>
        <w:spacing w:after="160" w:line="259" w:lineRule="auto"/>
        <w:rPr>
          <w:rFonts w:ascii="Times New Roman" w:eastAsia="Calibri" w:hAnsi="Times New Roman" w:cs="Times New Roman"/>
        </w:rPr>
      </w:pPr>
    </w:p>
    <w:p w14:paraId="679FA8DF" w14:textId="77777777" w:rsidR="00CF4864" w:rsidRDefault="00CF4864">
      <w:pPr>
        <w:spacing w:after="160" w:line="259" w:lineRule="auto"/>
        <w:rPr>
          <w:rFonts w:ascii="Times New Roman" w:eastAsia="Calibri" w:hAnsi="Times New Roman" w:cs="Times New Roman"/>
        </w:rPr>
      </w:pPr>
    </w:p>
    <w:p w14:paraId="731E65B9" w14:textId="77777777" w:rsidR="00CF4864" w:rsidRDefault="00CF4864">
      <w:pPr>
        <w:spacing w:after="160" w:line="259" w:lineRule="auto"/>
        <w:rPr>
          <w:rFonts w:ascii="Times New Roman" w:eastAsia="Calibri" w:hAnsi="Times New Roman" w:cs="Times New Roman"/>
        </w:rPr>
      </w:pPr>
    </w:p>
    <w:p w14:paraId="70316DEE" w14:textId="77777777" w:rsidR="00CF4864" w:rsidRDefault="00CF4864">
      <w:pPr>
        <w:spacing w:after="160" w:line="259" w:lineRule="auto"/>
        <w:rPr>
          <w:rFonts w:ascii="Times New Roman" w:eastAsia="Calibri" w:hAnsi="Times New Roman" w:cs="Times New Roman"/>
        </w:rPr>
      </w:pPr>
    </w:p>
    <w:p w14:paraId="335329E4" w14:textId="77777777" w:rsidR="00CF4864" w:rsidRDefault="00CF4864">
      <w:pPr>
        <w:spacing w:after="160" w:line="259" w:lineRule="auto"/>
        <w:rPr>
          <w:rFonts w:ascii="Times New Roman" w:eastAsia="Calibri" w:hAnsi="Times New Roman" w:cs="Times New Roman"/>
        </w:rPr>
      </w:pPr>
    </w:p>
    <w:p w14:paraId="187ACEFF" w14:textId="77777777" w:rsidR="00CF4864" w:rsidRDefault="00CF4864">
      <w:pPr>
        <w:spacing w:after="160" w:line="259" w:lineRule="auto"/>
        <w:rPr>
          <w:rFonts w:ascii="Times New Roman" w:eastAsia="Calibri" w:hAnsi="Times New Roman" w:cs="Times New Roman"/>
        </w:rPr>
      </w:pPr>
    </w:p>
    <w:p w14:paraId="3A63C4D5" w14:textId="77777777" w:rsidR="00CF4864" w:rsidRDefault="00CF4864">
      <w:pPr>
        <w:spacing w:after="160" w:line="259" w:lineRule="auto"/>
        <w:rPr>
          <w:rFonts w:ascii="Times New Roman" w:eastAsia="Calibri" w:hAnsi="Times New Roman" w:cs="Times New Roman"/>
        </w:rPr>
      </w:pPr>
    </w:p>
    <w:p w14:paraId="20830210" w14:textId="77777777" w:rsidR="00CF4864" w:rsidRDefault="00CF4864">
      <w:pPr>
        <w:spacing w:after="160" w:line="259" w:lineRule="auto"/>
        <w:rPr>
          <w:rFonts w:ascii="Times New Roman" w:eastAsia="Calibri" w:hAnsi="Times New Roman" w:cs="Times New Roman"/>
        </w:rPr>
      </w:pPr>
    </w:p>
    <w:p w14:paraId="5CF2DBC1" w14:textId="77777777" w:rsidR="00CF4864" w:rsidRDefault="00CF4864">
      <w:pPr>
        <w:spacing w:after="160" w:line="259" w:lineRule="auto"/>
        <w:rPr>
          <w:rFonts w:ascii="Times New Roman" w:eastAsia="Calibri" w:hAnsi="Times New Roman" w:cs="Times New Roman"/>
        </w:rPr>
      </w:pPr>
    </w:p>
    <w:p w14:paraId="6BE560F0" w14:textId="45CAB9CB" w:rsidR="006C7F81" w:rsidRDefault="006C7F81">
      <w:pPr>
        <w:spacing w:after="160" w:line="259" w:lineRule="auto"/>
        <w:rPr>
          <w:rFonts w:ascii="Times New Roman" w:eastAsia="Calibri" w:hAnsi="Times New Roman" w:cs="Times New Roman"/>
        </w:rPr>
      </w:pPr>
    </w:p>
    <w:p w14:paraId="0D4674E5" w14:textId="62FF27FE" w:rsidR="00067021" w:rsidRDefault="00067021">
      <w:pPr>
        <w:spacing w:after="160" w:line="259" w:lineRule="auto"/>
        <w:rPr>
          <w:rFonts w:ascii="Times New Roman" w:eastAsia="Calibri" w:hAnsi="Times New Roman" w:cs="Times New Roman"/>
        </w:rPr>
      </w:pPr>
    </w:p>
    <w:p w14:paraId="71AE1AF4" w14:textId="77777777" w:rsidR="00067021" w:rsidRDefault="00067021">
      <w:pPr>
        <w:spacing w:after="160" w:line="259" w:lineRule="auto"/>
        <w:rPr>
          <w:rFonts w:ascii="Times New Roman" w:eastAsia="Calibri" w:hAnsi="Times New Roman" w:cs="Times New Roman"/>
        </w:rPr>
      </w:pPr>
    </w:p>
    <w:p w14:paraId="59C4D19E" w14:textId="77777777" w:rsidR="006C7F81" w:rsidRDefault="006C7F81">
      <w:pPr>
        <w:spacing w:after="160" w:line="259" w:lineRule="auto"/>
        <w:rPr>
          <w:rFonts w:ascii="Times New Roman" w:eastAsia="Calibri" w:hAnsi="Times New Roman" w:cs="Times New Roman"/>
        </w:rPr>
      </w:pPr>
    </w:p>
    <w:p w14:paraId="6EAA931B" w14:textId="77777777" w:rsidR="006C7F81" w:rsidRDefault="006C7F81">
      <w:pPr>
        <w:spacing w:after="160" w:line="259" w:lineRule="auto"/>
        <w:rPr>
          <w:rFonts w:ascii="Times New Roman" w:eastAsia="Calibri" w:hAnsi="Times New Roman" w:cs="Times New Roman"/>
        </w:rPr>
      </w:pPr>
    </w:p>
    <w:p w14:paraId="082E6B15" w14:textId="022FC799" w:rsidR="00CF4864" w:rsidRDefault="00CF4864">
      <w:pPr>
        <w:spacing w:after="160" w:line="259" w:lineRule="auto"/>
        <w:rPr>
          <w:rFonts w:ascii="Times New Roman" w:eastAsia="Calibri" w:hAnsi="Times New Roman" w:cs="Times New Roman"/>
        </w:rPr>
      </w:pPr>
    </w:p>
    <w:p w14:paraId="7E08E1DD" w14:textId="77777777" w:rsidR="00ED3AF4" w:rsidRPr="00694C4B" w:rsidRDefault="00ED3AF4">
      <w:pPr>
        <w:spacing w:after="160" w:line="259" w:lineRule="auto"/>
        <w:rPr>
          <w:rFonts w:ascii="Times New Roman" w:eastAsia="Calibri" w:hAnsi="Times New Roman" w:cs="Times New Roman"/>
        </w:rPr>
      </w:pPr>
    </w:p>
    <w:p w14:paraId="77CEB481" w14:textId="77777777" w:rsidR="00BD7046" w:rsidRPr="007C1E33" w:rsidRDefault="00BD7046" w:rsidP="00851868">
      <w:pPr>
        <w:pStyle w:val="Heading1"/>
        <w:spacing w:before="240"/>
      </w:pPr>
      <w:bookmarkStart w:id="1" w:name="_Toc102989913"/>
      <w:r w:rsidRPr="00BD7046">
        <w:lastRenderedPageBreak/>
        <w:t>ENVIRONMENTALLY PREFERABLE PURCHASING: LEGISLATION, STATUTES, AND REGULATIONS</w:t>
      </w:r>
      <w:bookmarkEnd w:id="1"/>
    </w:p>
    <w:p w14:paraId="4FEFBBB0" w14:textId="77777777" w:rsidR="005B0109" w:rsidRPr="00694C4B" w:rsidRDefault="00930530" w:rsidP="00BD7046">
      <w:pPr>
        <w:spacing w:line="259" w:lineRule="auto"/>
        <w:ind w:left="-432"/>
        <w:jc w:val="center"/>
        <w:rPr>
          <w:rFonts w:ascii="Times New Roman" w:eastAsia="Calibri" w:hAnsi="Times New Roman" w:cs="Times New Roman"/>
          <w:b/>
          <w:i/>
          <w:sz w:val="28"/>
          <w:szCs w:val="28"/>
        </w:rPr>
      </w:pPr>
      <w:r w:rsidRPr="00694C4B">
        <w:rPr>
          <w:rFonts w:ascii="Times New Roman" w:eastAsia="Calibri" w:hAnsi="Times New Roman" w:cs="Times New Roman"/>
          <w:b/>
          <w:i/>
          <w:sz w:val="28"/>
          <w:szCs w:val="28"/>
        </w:rPr>
        <w:t xml:space="preserve">For Procurement Officers and Agencies </w:t>
      </w:r>
    </w:p>
    <w:p w14:paraId="3B002E79" w14:textId="77777777" w:rsidR="005B0109" w:rsidRPr="00B47691" w:rsidRDefault="005B0109">
      <w:pPr>
        <w:spacing w:line="259" w:lineRule="auto"/>
        <w:jc w:val="center"/>
        <w:rPr>
          <w:rFonts w:ascii="Times New Roman" w:eastAsia="Calibri" w:hAnsi="Times New Roman" w:cs="Times New Roman"/>
          <w:b/>
          <w:i/>
          <w:sz w:val="13"/>
          <w:szCs w:val="13"/>
        </w:rPr>
      </w:pPr>
    </w:p>
    <w:p w14:paraId="1103A224" w14:textId="77777777" w:rsidR="005B0109" w:rsidRPr="00495ECC" w:rsidRDefault="00930530" w:rsidP="00BD7046">
      <w:pPr>
        <w:spacing w:line="259" w:lineRule="auto"/>
        <w:ind w:left="-72"/>
        <w:rPr>
          <w:rFonts w:ascii="Times New Roman" w:eastAsia="Calibri" w:hAnsi="Times New Roman" w:cs="Times New Roman"/>
        </w:rPr>
      </w:pPr>
      <w:r w:rsidRPr="00495ECC">
        <w:rPr>
          <w:rFonts w:ascii="Times New Roman" w:eastAsia="Calibri" w:hAnsi="Times New Roman" w:cs="Times New Roman"/>
          <w:b/>
        </w:rPr>
        <w:t xml:space="preserve">Environmentally Preferable Purchasing </w:t>
      </w:r>
      <w:r w:rsidRPr="00495ECC">
        <w:rPr>
          <w:rFonts w:ascii="Times New Roman" w:eastAsia="Calibri" w:hAnsi="Times New Roman" w:cs="Times New Roman"/>
        </w:rPr>
        <w:t xml:space="preserve">(COMAR: </w:t>
      </w:r>
      <w:hyperlink r:id="rId8">
        <w:r w:rsidRPr="00495ECC">
          <w:rPr>
            <w:rFonts w:ascii="Times New Roman" w:eastAsia="Calibri" w:hAnsi="Times New Roman" w:cs="Times New Roman"/>
            <w:color w:val="0563C1"/>
            <w:u w:val="single"/>
          </w:rPr>
          <w:t>21.11.07.09</w:t>
        </w:r>
      </w:hyperlink>
      <w:r w:rsidRPr="00495ECC">
        <w:rPr>
          <w:rFonts w:ascii="Times New Roman" w:eastAsia="Calibri" w:hAnsi="Times New Roman" w:cs="Times New Roman"/>
          <w:color w:val="0563C1"/>
          <w:u w:val="single"/>
        </w:rPr>
        <w:t>)</w:t>
      </w:r>
    </w:p>
    <w:p w14:paraId="536FEBCF" w14:textId="77777777" w:rsidR="005B0109" w:rsidRPr="00495ECC" w:rsidRDefault="00930530" w:rsidP="00BD7046">
      <w:pPr>
        <w:spacing w:line="259" w:lineRule="auto"/>
        <w:ind w:left="-72"/>
        <w:rPr>
          <w:rFonts w:ascii="Times New Roman" w:eastAsia="Calibri" w:hAnsi="Times New Roman" w:cs="Times New Roman"/>
        </w:rPr>
      </w:pPr>
      <w:r w:rsidRPr="00495ECC">
        <w:rPr>
          <w:rFonts w:ascii="Times New Roman" w:eastAsia="Calibri" w:hAnsi="Times New Roman" w:cs="Times New Roman"/>
        </w:rPr>
        <w:t>“All procurement agencies shall purchase environmentally preferable products and services unless purchasing environmentally preferable products and services would limit or supersede any requirements under any provision of law or result in the purchase of products and services that:</w:t>
      </w:r>
    </w:p>
    <w:p w14:paraId="07B64EE7" w14:textId="77777777" w:rsidR="005B0109" w:rsidRPr="00495ECC" w:rsidRDefault="00930530" w:rsidP="007547F8">
      <w:pPr>
        <w:shd w:val="clear" w:color="auto" w:fill="FFFFFF"/>
        <w:spacing w:line="240" w:lineRule="auto"/>
        <w:ind w:left="288"/>
        <w:rPr>
          <w:rFonts w:ascii="Times New Roman" w:eastAsia="Times New Roman" w:hAnsi="Times New Roman" w:cs="Times New Roman"/>
          <w:sz w:val="28"/>
          <w:szCs w:val="28"/>
        </w:rPr>
      </w:pPr>
      <w:r w:rsidRPr="00495ECC">
        <w:rPr>
          <w:rFonts w:ascii="Times New Roman" w:eastAsia="Calibri" w:hAnsi="Times New Roman" w:cs="Times New Roman"/>
        </w:rPr>
        <w:t xml:space="preserve">(1) Do not perform adequately for the intended </w:t>
      </w:r>
      <w:proofErr w:type="gramStart"/>
      <w:r w:rsidRPr="00495ECC">
        <w:rPr>
          <w:rFonts w:ascii="Times New Roman" w:eastAsia="Calibri" w:hAnsi="Times New Roman" w:cs="Times New Roman"/>
        </w:rPr>
        <w:t>use;</w:t>
      </w:r>
      <w:proofErr w:type="gramEnd"/>
    </w:p>
    <w:p w14:paraId="77FD9A34" w14:textId="77777777" w:rsidR="005B0109" w:rsidRPr="00495ECC" w:rsidRDefault="00930530" w:rsidP="007547F8">
      <w:pPr>
        <w:shd w:val="clear" w:color="auto" w:fill="FFFFFF"/>
        <w:spacing w:line="240" w:lineRule="auto"/>
        <w:ind w:left="288"/>
        <w:rPr>
          <w:rFonts w:ascii="Times New Roman" w:eastAsia="Times New Roman" w:hAnsi="Times New Roman" w:cs="Times New Roman"/>
          <w:sz w:val="28"/>
          <w:szCs w:val="28"/>
        </w:rPr>
      </w:pPr>
      <w:r w:rsidRPr="00495ECC">
        <w:rPr>
          <w:rFonts w:ascii="Times New Roman" w:eastAsia="Calibri" w:hAnsi="Times New Roman" w:cs="Times New Roman"/>
        </w:rPr>
        <w:t>(2) Exclude adequate competition; or</w:t>
      </w:r>
    </w:p>
    <w:p w14:paraId="5711B620" w14:textId="77777777" w:rsidR="005B0109" w:rsidRPr="00495ECC" w:rsidRDefault="00930530" w:rsidP="007547F8">
      <w:pPr>
        <w:spacing w:line="259" w:lineRule="auto"/>
        <w:ind w:left="288"/>
        <w:rPr>
          <w:rFonts w:ascii="Times New Roman" w:eastAsia="Calibri" w:hAnsi="Times New Roman" w:cs="Times New Roman"/>
          <w:b/>
        </w:rPr>
      </w:pPr>
      <w:r w:rsidRPr="00495ECC">
        <w:rPr>
          <w:rFonts w:ascii="Times New Roman" w:eastAsia="Calibri" w:hAnsi="Times New Roman" w:cs="Times New Roman"/>
        </w:rPr>
        <w:t xml:space="preserve">(3) Are not available at a reasonable price in a reasonable </w:t>
      </w:r>
      <w:proofErr w:type="gramStart"/>
      <w:r w:rsidRPr="00495ECC">
        <w:rPr>
          <w:rFonts w:ascii="Times New Roman" w:eastAsia="Calibri" w:hAnsi="Times New Roman" w:cs="Times New Roman"/>
        </w:rPr>
        <w:t>period of time</w:t>
      </w:r>
      <w:proofErr w:type="gramEnd"/>
      <w:r w:rsidRPr="00495ECC">
        <w:rPr>
          <w:rFonts w:ascii="Times New Roman" w:eastAsia="Calibri" w:hAnsi="Times New Roman" w:cs="Times New Roman"/>
        </w:rPr>
        <w:t>.”</w:t>
      </w:r>
    </w:p>
    <w:p w14:paraId="5D84BF91" w14:textId="77777777" w:rsidR="005B0109" w:rsidRPr="00495ECC" w:rsidRDefault="005B0109">
      <w:pPr>
        <w:spacing w:line="240" w:lineRule="auto"/>
        <w:ind w:left="360"/>
        <w:rPr>
          <w:rFonts w:ascii="Times New Roman" w:eastAsia="Calibri" w:hAnsi="Times New Roman" w:cs="Times New Roman"/>
          <w:b/>
          <w:color w:val="222222"/>
        </w:rPr>
      </w:pPr>
    </w:p>
    <w:p w14:paraId="48B604A1" w14:textId="77777777" w:rsidR="005B0109" w:rsidRPr="00495ECC" w:rsidRDefault="00930530" w:rsidP="00637E65">
      <w:pPr>
        <w:spacing w:line="240" w:lineRule="auto"/>
        <w:ind w:left="-72"/>
        <w:rPr>
          <w:rFonts w:ascii="Times New Roman" w:eastAsia="Calibri" w:hAnsi="Times New Roman" w:cs="Times New Roman"/>
          <w:color w:val="222222"/>
        </w:rPr>
      </w:pPr>
      <w:r w:rsidRPr="00495ECC">
        <w:rPr>
          <w:rFonts w:ascii="Times New Roman" w:eastAsia="Calibri" w:hAnsi="Times New Roman" w:cs="Times New Roman"/>
          <w:b/>
        </w:rPr>
        <w:t>Mercury and Products that Contain Mercury</w:t>
      </w:r>
      <w:r w:rsidRPr="00495ECC">
        <w:rPr>
          <w:rFonts w:ascii="Times New Roman" w:eastAsia="Calibri" w:hAnsi="Times New Roman" w:cs="Times New Roman"/>
          <w:b/>
          <w:color w:val="222222"/>
        </w:rPr>
        <w:t xml:space="preserve"> </w:t>
      </w:r>
      <w:r w:rsidRPr="00495ECC">
        <w:rPr>
          <w:rFonts w:ascii="Times New Roman" w:eastAsia="Calibri" w:hAnsi="Times New Roman" w:cs="Times New Roman"/>
          <w:color w:val="222222"/>
        </w:rPr>
        <w:t xml:space="preserve">(COMAR: </w:t>
      </w:r>
      <w:hyperlink r:id="rId9">
        <w:r w:rsidRPr="00495ECC">
          <w:rPr>
            <w:rFonts w:ascii="Times New Roman" w:eastAsia="Calibri" w:hAnsi="Times New Roman" w:cs="Times New Roman"/>
            <w:color w:val="0563C1"/>
            <w:u w:val="single"/>
          </w:rPr>
          <w:t>21.11.07.07</w:t>
        </w:r>
      </w:hyperlink>
      <w:r w:rsidRPr="00495ECC">
        <w:rPr>
          <w:rFonts w:ascii="Times New Roman" w:eastAsia="Calibri" w:hAnsi="Times New Roman" w:cs="Times New Roman"/>
          <w:color w:val="222222"/>
        </w:rPr>
        <w:t>)</w:t>
      </w:r>
    </w:p>
    <w:p w14:paraId="556F5609" w14:textId="4EA60AEE" w:rsidR="0089334F" w:rsidRPr="00495ECC" w:rsidRDefault="00930530" w:rsidP="0089334F">
      <w:pPr>
        <w:spacing w:line="240" w:lineRule="auto"/>
        <w:ind w:left="-72"/>
        <w:rPr>
          <w:rFonts w:ascii="Times New Roman" w:eastAsia="Calibri" w:hAnsi="Times New Roman" w:cs="Times New Roman"/>
        </w:rPr>
      </w:pPr>
      <w:r w:rsidRPr="00495ECC">
        <w:rPr>
          <w:rFonts w:ascii="Times New Roman" w:eastAsia="Calibri" w:hAnsi="Times New Roman" w:cs="Times New Roman"/>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14:paraId="660EBA61" w14:textId="312701A4" w:rsidR="005B0109" w:rsidRPr="00495ECC" w:rsidRDefault="0089334F" w:rsidP="0089334F">
      <w:pPr>
        <w:spacing w:before="100" w:beforeAutospacing="1" w:after="100" w:afterAutospacing="1" w:line="240" w:lineRule="auto"/>
        <w:ind w:left="-72"/>
        <w:rPr>
          <w:rFonts w:ascii="Times New Roman" w:eastAsia="Times New Roman" w:hAnsi="Times New Roman" w:cs="Times New Roman"/>
          <w:lang w:val="en-US"/>
        </w:rPr>
      </w:pPr>
      <w:r w:rsidRPr="00495ECC">
        <w:rPr>
          <w:rFonts w:ascii="Times New Roman" w:eastAsia="Times New Roman" w:hAnsi="Times New Roman" w:cs="Times New Roman"/>
          <w:b/>
          <w:bCs/>
          <w:lang w:val="en-US"/>
        </w:rPr>
        <w:t xml:space="preserve">Maryland High Performance Buildings Act </w:t>
      </w:r>
      <w:r w:rsidRPr="00495ECC">
        <w:rPr>
          <w:rFonts w:ascii="Times New Roman" w:eastAsia="Times New Roman" w:hAnsi="Times New Roman" w:cs="Times New Roman"/>
          <w:lang w:val="en-US"/>
        </w:rPr>
        <w:t>(</w:t>
      </w:r>
      <w:r w:rsidR="00C34FE3" w:rsidRPr="00495ECC">
        <w:rPr>
          <w:rFonts w:ascii="Times New Roman" w:eastAsia="Times New Roman" w:hAnsi="Times New Roman" w:cs="Times New Roman"/>
          <w:lang w:val="en-US"/>
        </w:rPr>
        <w:t xml:space="preserve">Md. Code Ann., </w:t>
      </w:r>
      <w:r w:rsidRPr="00495ECC">
        <w:rPr>
          <w:rFonts w:ascii="Times New Roman" w:eastAsia="Times New Roman" w:hAnsi="Times New Roman" w:cs="Times New Roman"/>
          <w:lang w:val="en-US"/>
        </w:rPr>
        <w:t>State Fin</w:t>
      </w:r>
      <w:r w:rsidR="00495ECC" w:rsidRPr="00495ECC">
        <w:rPr>
          <w:rFonts w:ascii="Times New Roman" w:eastAsia="Times New Roman" w:hAnsi="Times New Roman" w:cs="Times New Roman"/>
          <w:lang w:val="en-US"/>
        </w:rPr>
        <w:t>.</w:t>
      </w:r>
      <w:r w:rsidRPr="00495ECC">
        <w:rPr>
          <w:rFonts w:ascii="Times New Roman" w:eastAsia="Times New Roman" w:hAnsi="Times New Roman" w:cs="Times New Roman"/>
          <w:lang w:val="en-US"/>
        </w:rPr>
        <w:t xml:space="preserve"> </w:t>
      </w:r>
      <w:r w:rsidR="00495ECC" w:rsidRPr="00495ECC">
        <w:rPr>
          <w:rFonts w:ascii="Times New Roman" w:eastAsia="Times New Roman" w:hAnsi="Times New Roman" w:cs="Times New Roman"/>
          <w:lang w:val="en-US"/>
        </w:rPr>
        <w:t>&amp; Proc. (“SFP”),</w:t>
      </w:r>
      <w:r w:rsidRPr="00495ECC">
        <w:rPr>
          <w:rFonts w:ascii="Times New Roman" w:eastAsia="Times New Roman" w:hAnsi="Times New Roman" w:cs="Times New Roman"/>
          <w:lang w:val="en-US"/>
        </w:rPr>
        <w:t xml:space="preserve"> </w:t>
      </w:r>
      <w:hyperlink r:id="rId10" w:history="1">
        <w:r w:rsidRPr="00495ECC">
          <w:rPr>
            <w:rStyle w:val="Hyperlink"/>
            <w:rFonts w:ascii="Times New Roman" w:eastAsia="Times New Roman" w:hAnsi="Times New Roman" w:cs="Times New Roman"/>
            <w:lang w:val="en-US"/>
          </w:rPr>
          <w:t>§3–602.1</w:t>
        </w:r>
      </w:hyperlink>
      <w:r w:rsidRPr="00495ECC">
        <w:rPr>
          <w:rFonts w:ascii="Times New Roman" w:eastAsia="Times New Roman" w:hAnsi="Times New Roman" w:cs="Times New Roman"/>
          <w:color w:val="212121"/>
          <w:lang w:val="en-US"/>
        </w:rPr>
        <w:t>)</w:t>
      </w:r>
      <w:r w:rsidRPr="00495ECC">
        <w:rPr>
          <w:rFonts w:ascii="Times New Roman" w:eastAsia="Times New Roman" w:hAnsi="Times New Roman" w:cs="Times New Roman"/>
          <w:color w:val="212121"/>
          <w:lang w:val="en-US"/>
        </w:rPr>
        <w:br/>
      </w:r>
      <w:r w:rsidRPr="00495ECC">
        <w:rPr>
          <w:rFonts w:ascii="Times New Roman" w:eastAsia="Times New Roman" w:hAnsi="Times New Roman" w:cs="Times New Roman"/>
          <w:lang w:val="en-US"/>
        </w:rPr>
        <w:t>“The State shall employ green building technologies when constructing or renovating a State building not subject to this section; and (2) high performance buildings shall meet the criteria and standards established under the “High Performance Green Building Program” adopted by the Maryland Green Building Council. “Major renovation” means the renovation of a building where: (</w:t>
      </w:r>
      <w:proofErr w:type="spellStart"/>
      <w:r w:rsidRPr="00495ECC">
        <w:rPr>
          <w:rFonts w:ascii="Times New Roman" w:eastAsia="Times New Roman" w:hAnsi="Times New Roman" w:cs="Times New Roman"/>
          <w:lang w:val="en-US"/>
        </w:rPr>
        <w:t>i</w:t>
      </w:r>
      <w:proofErr w:type="spellEnd"/>
      <w:r w:rsidRPr="00495ECC">
        <w:rPr>
          <w:rFonts w:ascii="Times New Roman" w:eastAsia="Times New Roman" w:hAnsi="Times New Roman" w:cs="Times New Roman"/>
          <w:lang w:val="en-US"/>
        </w:rPr>
        <w:t xml:space="preserve">) the building shell is to be reused for the new construction; (ii) the heating, ventilating, and air conditioning (HVAC), electrical, and plumbing systems are to be replaced; and (iii) the scope of the renovation is 7,500 square feet or greater.” </w:t>
      </w:r>
    </w:p>
    <w:p w14:paraId="103B433E" w14:textId="269B1B34" w:rsidR="00585A94" w:rsidRPr="00495ECC" w:rsidRDefault="00585A94" w:rsidP="00585A94">
      <w:pPr>
        <w:spacing w:before="100" w:beforeAutospacing="1" w:after="100" w:afterAutospacing="1" w:line="240" w:lineRule="auto"/>
        <w:ind w:left="-72"/>
        <w:rPr>
          <w:rFonts w:ascii="Times New Roman" w:eastAsia="Times New Roman" w:hAnsi="Times New Roman" w:cs="Times New Roman"/>
          <w:sz w:val="24"/>
          <w:szCs w:val="24"/>
          <w:lang w:val="en-US"/>
        </w:rPr>
      </w:pPr>
      <w:r w:rsidRPr="00495ECC">
        <w:rPr>
          <w:rFonts w:ascii="Times New Roman" w:eastAsia="Times New Roman" w:hAnsi="Times New Roman" w:cs="Times New Roman"/>
          <w:b/>
          <w:bCs/>
          <w:lang w:val="en-US"/>
        </w:rPr>
        <w:t xml:space="preserve">Low Noise Emission Products </w:t>
      </w:r>
      <w:r w:rsidRPr="00495ECC">
        <w:rPr>
          <w:rFonts w:ascii="Times New Roman" w:eastAsia="Times New Roman" w:hAnsi="Times New Roman" w:cs="Times New Roman"/>
          <w:color w:val="212121"/>
          <w:lang w:val="en-US"/>
        </w:rPr>
        <w:t>(S</w:t>
      </w:r>
      <w:r w:rsidR="00495ECC" w:rsidRPr="00495ECC">
        <w:rPr>
          <w:rFonts w:ascii="Times New Roman" w:eastAsia="Times New Roman" w:hAnsi="Times New Roman" w:cs="Times New Roman"/>
          <w:color w:val="212121"/>
          <w:lang w:val="en-US"/>
        </w:rPr>
        <w:t>FP</w:t>
      </w:r>
      <w:r w:rsidRPr="00495ECC">
        <w:rPr>
          <w:rFonts w:ascii="Times New Roman" w:eastAsia="Times New Roman" w:hAnsi="Times New Roman" w:cs="Times New Roman"/>
          <w:color w:val="212121"/>
          <w:lang w:val="en-US"/>
        </w:rPr>
        <w:t xml:space="preserve"> </w:t>
      </w:r>
      <w:hyperlink r:id="rId11" w:history="1">
        <w:r w:rsidRPr="00495ECC">
          <w:rPr>
            <w:rStyle w:val="Hyperlink"/>
            <w:rFonts w:ascii="Times New Roman" w:eastAsia="Times New Roman" w:hAnsi="Times New Roman" w:cs="Times New Roman"/>
            <w:lang w:val="en-US"/>
          </w:rPr>
          <w:t>§14–403</w:t>
        </w:r>
      </w:hyperlink>
      <w:r w:rsidRPr="00495ECC">
        <w:rPr>
          <w:rFonts w:ascii="Times New Roman" w:eastAsia="Times New Roman" w:hAnsi="Times New Roman" w:cs="Times New Roman"/>
          <w:color w:val="212121"/>
          <w:lang w:val="en-US"/>
        </w:rPr>
        <w:t>)</w:t>
      </w:r>
      <w:r w:rsidRPr="00495ECC">
        <w:rPr>
          <w:rFonts w:ascii="Times New Roman" w:eastAsia="Times New Roman" w:hAnsi="Times New Roman" w:cs="Times New Roman"/>
          <w:color w:val="212121"/>
          <w:lang w:val="en-US"/>
        </w:rPr>
        <w:br/>
      </w:r>
      <w:r w:rsidRPr="00495ECC">
        <w:rPr>
          <w:rFonts w:ascii="Times New Roman" w:eastAsia="Times New Roman" w:hAnsi="Times New Roman" w:cs="Times New Roman"/>
          <w:b/>
          <w:bCs/>
          <w:lang w:val="en-US"/>
        </w:rPr>
        <w:t>“</w:t>
      </w:r>
      <w:r w:rsidRPr="00495ECC">
        <w:rPr>
          <w:rFonts w:ascii="Times New Roman" w:eastAsia="Times New Roman" w:hAnsi="Times New Roman" w:cs="Times New Roman"/>
          <w:lang w:val="en-US"/>
        </w:rPr>
        <w:t xml:space="preserve">To the extent practicable, each unit of the State government shall buy or lease for use by the State government supplies that are the quietest available supplies. Supplies that are certified as low-noise- emission products under the federal Noise Control Act of 1972 are considered to meet [this requirement].” </w:t>
      </w:r>
    </w:p>
    <w:p w14:paraId="5E1104A9" w14:textId="77777777" w:rsidR="005B0109" w:rsidRPr="00495ECC" w:rsidRDefault="00930530" w:rsidP="00B47691">
      <w:pPr>
        <w:spacing w:after="120" w:line="259" w:lineRule="auto"/>
        <w:ind w:left="-432"/>
        <w:jc w:val="center"/>
        <w:rPr>
          <w:rFonts w:ascii="Times New Roman" w:eastAsia="Calibri" w:hAnsi="Times New Roman" w:cs="Times New Roman"/>
          <w:color w:val="222222"/>
        </w:rPr>
      </w:pPr>
      <w:r w:rsidRPr="00495ECC">
        <w:rPr>
          <w:rFonts w:ascii="Times New Roman" w:eastAsia="Calibri" w:hAnsi="Times New Roman" w:cs="Times New Roman"/>
          <w:b/>
          <w:i/>
          <w:color w:val="222222"/>
          <w:sz w:val="28"/>
          <w:szCs w:val="28"/>
        </w:rPr>
        <w:t xml:space="preserve">For </w:t>
      </w:r>
      <w:r w:rsidR="007C1E33" w:rsidRPr="00495ECC">
        <w:rPr>
          <w:rFonts w:ascii="Times New Roman" w:eastAsia="Calibri" w:hAnsi="Times New Roman" w:cs="Times New Roman"/>
          <w:b/>
          <w:i/>
          <w:color w:val="222222"/>
          <w:sz w:val="28"/>
          <w:szCs w:val="28"/>
        </w:rPr>
        <w:t>Contractors</w:t>
      </w:r>
      <w:r w:rsidRPr="00495ECC">
        <w:rPr>
          <w:rFonts w:ascii="Times New Roman" w:eastAsia="Calibri" w:hAnsi="Times New Roman" w:cs="Times New Roman"/>
          <w:b/>
          <w:i/>
          <w:color w:val="222222"/>
          <w:sz w:val="28"/>
          <w:szCs w:val="28"/>
        </w:rPr>
        <w:t>, Bidders, and Offerors</w:t>
      </w:r>
      <w:r w:rsidRPr="00495ECC">
        <w:rPr>
          <w:rFonts w:ascii="Times New Roman" w:eastAsia="Calibri" w:hAnsi="Times New Roman" w:cs="Times New Roman"/>
          <w:color w:val="222222"/>
        </w:rPr>
        <w:t xml:space="preserve"> </w:t>
      </w:r>
    </w:p>
    <w:p w14:paraId="4DECB70A" w14:textId="01F7DF6C" w:rsidR="005B0109" w:rsidRPr="00495ECC" w:rsidRDefault="00930530" w:rsidP="00637E65">
      <w:pPr>
        <w:spacing w:before="240" w:line="259" w:lineRule="auto"/>
        <w:ind w:left="-72"/>
        <w:rPr>
          <w:rFonts w:ascii="Times New Roman" w:eastAsia="Calibri" w:hAnsi="Times New Roman" w:cs="Times New Roman"/>
          <w:b/>
          <w:color w:val="222222"/>
        </w:rPr>
      </w:pPr>
      <w:r w:rsidRPr="00495ECC">
        <w:rPr>
          <w:rFonts w:ascii="Times New Roman" w:eastAsia="Calibri" w:hAnsi="Times New Roman" w:cs="Times New Roman"/>
          <w:b/>
        </w:rPr>
        <w:t xml:space="preserve">Verifying Environmental Claims </w:t>
      </w:r>
      <w:r w:rsidRPr="00495ECC">
        <w:rPr>
          <w:rFonts w:ascii="Times New Roman" w:eastAsia="Calibri" w:hAnsi="Times New Roman" w:cs="Times New Roman"/>
        </w:rPr>
        <w:t>(</w:t>
      </w:r>
      <w:r w:rsidR="00495ECC" w:rsidRPr="00495ECC">
        <w:rPr>
          <w:rFonts w:ascii="Times New Roman" w:eastAsia="Calibri" w:hAnsi="Times New Roman" w:cs="Times New Roman"/>
        </w:rPr>
        <w:t>SFP</w:t>
      </w:r>
      <w:hyperlink r:id="rId12">
        <w:r w:rsidRPr="00495ECC">
          <w:rPr>
            <w:rFonts w:ascii="Times New Roman" w:hAnsi="Times New Roman" w:cs="Times New Roman"/>
          </w:rPr>
          <w:t xml:space="preserve"> </w:t>
        </w:r>
      </w:hyperlink>
      <w:hyperlink r:id="rId13">
        <w:r w:rsidRPr="00495ECC">
          <w:rPr>
            <w:rFonts w:ascii="Times New Roman" w:eastAsia="Calibri" w:hAnsi="Times New Roman" w:cs="Times New Roman"/>
            <w:color w:val="1155CC"/>
            <w:u w:val="single"/>
          </w:rPr>
          <w:t>§14–410</w:t>
        </w:r>
      </w:hyperlink>
      <w:r w:rsidRPr="00495ECC">
        <w:rPr>
          <w:rFonts w:ascii="Times New Roman" w:eastAsia="Calibri" w:hAnsi="Times New Roman" w:cs="Times New Roman"/>
          <w:color w:val="222222"/>
        </w:rPr>
        <w:t xml:space="preserve">) </w:t>
      </w:r>
    </w:p>
    <w:p w14:paraId="1E16D70D" w14:textId="5F063511" w:rsidR="00177C9F" w:rsidRPr="00495ECC" w:rsidRDefault="00930530" w:rsidP="00177C9F">
      <w:pPr>
        <w:spacing w:line="240" w:lineRule="auto"/>
        <w:ind w:left="-72"/>
        <w:rPr>
          <w:rFonts w:ascii="Times New Roman" w:eastAsia="Calibri" w:hAnsi="Times New Roman" w:cs="Times New Roman"/>
        </w:rPr>
      </w:pPr>
      <w:r w:rsidRPr="00495ECC">
        <w:rPr>
          <w:rFonts w:ascii="Times New Roman" w:eastAsia="Calibri" w:hAnsi="Times New Roman" w:cs="Times New Roman"/>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54454D1B" w14:textId="2E8B5507" w:rsidR="00177C9F" w:rsidRPr="00495ECC" w:rsidRDefault="00177C9F" w:rsidP="00177C9F">
      <w:pPr>
        <w:pStyle w:val="NormalWeb"/>
        <w:rPr>
          <w:sz w:val="22"/>
          <w:szCs w:val="22"/>
        </w:rPr>
      </w:pPr>
      <w:r w:rsidRPr="00495ECC">
        <w:rPr>
          <w:b/>
          <w:bCs/>
          <w:sz w:val="22"/>
          <w:szCs w:val="22"/>
        </w:rPr>
        <w:t xml:space="preserve">Limitations on Hazardous Substances </w:t>
      </w:r>
      <w:r w:rsidR="00495ECC" w:rsidRPr="00495ECC">
        <w:rPr>
          <w:b/>
          <w:bCs/>
          <w:sz w:val="22"/>
          <w:szCs w:val="22"/>
        </w:rPr>
        <w:t>(</w:t>
      </w:r>
      <w:r w:rsidR="00495ECC" w:rsidRPr="00495ECC">
        <w:rPr>
          <w:sz w:val="22"/>
          <w:szCs w:val="22"/>
        </w:rPr>
        <w:t>Md. Code Ann., Env’t,</w:t>
      </w:r>
      <w:r w:rsidRPr="00495ECC">
        <w:rPr>
          <w:sz w:val="22"/>
          <w:szCs w:val="22"/>
        </w:rPr>
        <w:t xml:space="preserve"> </w:t>
      </w:r>
      <w:hyperlink r:id="rId14" w:history="1">
        <w:r w:rsidR="00664AF4">
          <w:rPr>
            <w:rStyle w:val="Hyperlink"/>
            <w:sz w:val="22"/>
            <w:szCs w:val="22"/>
          </w:rPr>
          <w:t>§6–1202</w:t>
        </w:r>
      </w:hyperlink>
      <w:r w:rsidRPr="00495ECC">
        <w:rPr>
          <w:sz w:val="22"/>
          <w:szCs w:val="22"/>
        </w:rPr>
        <w:t>)</w:t>
      </w:r>
      <w:r w:rsidRPr="00495ECC">
        <w:rPr>
          <w:sz w:val="22"/>
          <w:szCs w:val="22"/>
        </w:rPr>
        <w:br/>
        <w:t xml:space="preserve">“A person may not manufacture, process, sell, or distribute in the State a new product or flame-retardant part of a new product that contains more than one-tenth of 1% of </w:t>
      </w:r>
      <w:proofErr w:type="spellStart"/>
      <w:r w:rsidRPr="00495ECC">
        <w:rPr>
          <w:sz w:val="22"/>
          <w:szCs w:val="22"/>
        </w:rPr>
        <w:t>pentaBDE</w:t>
      </w:r>
      <w:proofErr w:type="spellEnd"/>
      <w:r w:rsidRPr="00495ECC">
        <w:rPr>
          <w:sz w:val="22"/>
          <w:szCs w:val="22"/>
        </w:rPr>
        <w:t xml:space="preserve"> (</w:t>
      </w:r>
      <w:proofErr w:type="spellStart"/>
      <w:r w:rsidRPr="00495ECC">
        <w:rPr>
          <w:sz w:val="22"/>
          <w:szCs w:val="22"/>
        </w:rPr>
        <w:t>pentabrominated</w:t>
      </w:r>
      <w:proofErr w:type="spellEnd"/>
      <w:r w:rsidRPr="00495ECC">
        <w:rPr>
          <w:sz w:val="22"/>
          <w:szCs w:val="22"/>
        </w:rPr>
        <w:t xml:space="preserve"> diphenyl ether) or </w:t>
      </w:r>
      <w:proofErr w:type="spellStart"/>
      <w:r w:rsidRPr="00495ECC">
        <w:rPr>
          <w:sz w:val="22"/>
          <w:szCs w:val="22"/>
        </w:rPr>
        <w:t>octaBDE</w:t>
      </w:r>
      <w:proofErr w:type="spellEnd"/>
      <w:r w:rsidRPr="00495ECC">
        <w:rPr>
          <w:sz w:val="22"/>
          <w:szCs w:val="22"/>
        </w:rPr>
        <w:t xml:space="preserve"> (</w:t>
      </w:r>
      <w:proofErr w:type="spellStart"/>
      <w:r w:rsidRPr="00495ECC">
        <w:rPr>
          <w:sz w:val="22"/>
          <w:szCs w:val="22"/>
        </w:rPr>
        <w:t>octabrominated</w:t>
      </w:r>
      <w:proofErr w:type="spellEnd"/>
      <w:r w:rsidRPr="00495ECC">
        <w:rPr>
          <w:sz w:val="22"/>
          <w:szCs w:val="22"/>
        </w:rPr>
        <w:t xml:space="preserve"> diphenyl) by mass.” </w:t>
      </w:r>
    </w:p>
    <w:p w14:paraId="35E5CD9A" w14:textId="77777777" w:rsidR="00ED3AF4" w:rsidRDefault="00ED3AF4" w:rsidP="00177C9F">
      <w:pPr>
        <w:pStyle w:val="NormalWeb"/>
        <w:rPr>
          <w:rFonts w:ascii="TimesNewRomanPSMT" w:hAnsi="TimesNewRomanPSMT"/>
          <w:sz w:val="22"/>
          <w:szCs w:val="22"/>
        </w:rPr>
      </w:pPr>
    </w:p>
    <w:p w14:paraId="55455B8D" w14:textId="1C354E45" w:rsidR="00585A94" w:rsidRDefault="007E59EC" w:rsidP="00B47691">
      <w:pPr>
        <w:spacing w:line="240" w:lineRule="auto"/>
        <w:rPr>
          <w:rFonts w:ascii="Times New Roman" w:eastAsia="Times New Roman" w:hAnsi="Times New Roman" w:cs="Times New Roman"/>
          <w:lang w:val="en-US"/>
        </w:rPr>
      </w:pPr>
      <w:r w:rsidRPr="007E59EC">
        <w:rPr>
          <w:rFonts w:ascii="Times New Roman" w:eastAsia="Times New Roman" w:hAnsi="Times New Roman" w:cs="Times New Roman"/>
          <w:b/>
          <w:bCs/>
          <w:lang w:val="en-US"/>
        </w:rPr>
        <w:t xml:space="preserve">Limitations and Prohibitions on Heavy Metals in Packaging </w:t>
      </w:r>
      <w:r w:rsidRPr="007E59EC">
        <w:rPr>
          <w:rFonts w:ascii="Times New Roman" w:eastAsia="Times New Roman" w:hAnsi="Times New Roman" w:cs="Times New Roman"/>
          <w:lang w:val="en-US"/>
        </w:rPr>
        <w:t>(</w:t>
      </w:r>
      <w:r w:rsidR="00495ECC">
        <w:rPr>
          <w:rFonts w:ascii="Times New Roman" w:eastAsia="Times New Roman" w:hAnsi="Times New Roman" w:cs="Times New Roman"/>
          <w:lang w:val="en-US"/>
        </w:rPr>
        <w:t>Env’t</w:t>
      </w:r>
      <w:r w:rsidRPr="007E59EC">
        <w:rPr>
          <w:rFonts w:ascii="Times New Roman" w:eastAsia="Times New Roman" w:hAnsi="Times New Roman" w:cs="Times New Roman"/>
          <w:lang w:val="en-US"/>
        </w:rPr>
        <w:t xml:space="preserve"> </w:t>
      </w:r>
      <w:hyperlink r:id="rId15" w:history="1">
        <w:r w:rsidRPr="00D53F31">
          <w:rPr>
            <w:rStyle w:val="Hyperlink"/>
            <w:rFonts w:ascii="Times New Roman" w:eastAsia="Times New Roman" w:hAnsi="Times New Roman" w:cs="Times New Roman"/>
            <w:lang w:val="en-US"/>
          </w:rPr>
          <w:t>§9–1902(a)-(b)</w:t>
        </w:r>
      </w:hyperlink>
      <w:r w:rsidRPr="007E59EC">
        <w:rPr>
          <w:rFonts w:ascii="Times New Roman" w:eastAsia="Times New Roman" w:hAnsi="Times New Roman" w:cs="Times New Roman"/>
          <w:lang w:val="en-US"/>
        </w:rPr>
        <w:t xml:space="preserve">) </w:t>
      </w:r>
    </w:p>
    <w:p w14:paraId="70EA0B2D" w14:textId="1AB8CD48" w:rsidR="007E59EC" w:rsidRPr="007E59EC" w:rsidRDefault="00D53F31" w:rsidP="00B47691">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w:t>
      </w:r>
      <w:r w:rsidR="007E59EC" w:rsidRPr="007E59EC">
        <w:rPr>
          <w:rFonts w:ascii="Times New Roman" w:eastAsia="Times New Roman" w:hAnsi="Times New Roman" w:cs="Times New Roman"/>
          <w:lang w:val="en-US"/>
        </w:rPr>
        <w:t>A manufacturer or distributor may not sell or offer for sale or for promotional purposes any package or packaging component or any product in a package or packaging component to which any of the following was intentionally added during manufacture or distribution: (1) Lead;</w:t>
      </w:r>
      <w:r w:rsidR="004D0FB0">
        <w:rPr>
          <w:rFonts w:ascii="Times New Roman" w:eastAsia="Times New Roman" w:hAnsi="Times New Roman" w:cs="Times New Roman"/>
          <w:lang w:val="en-US"/>
        </w:rPr>
        <w:t xml:space="preserve"> </w:t>
      </w:r>
      <w:r w:rsidR="007E59EC" w:rsidRPr="007E59EC">
        <w:rPr>
          <w:rFonts w:ascii="Times New Roman" w:eastAsia="Times New Roman" w:hAnsi="Times New Roman" w:cs="Times New Roman"/>
          <w:lang w:val="en-US"/>
        </w:rPr>
        <w:t xml:space="preserve">(2) Cadmium; (3) Mercury; or (4) Hexavalent chromium. </w:t>
      </w:r>
    </w:p>
    <w:p w14:paraId="062F7F9A" w14:textId="3F5B6568" w:rsidR="00177C9F" w:rsidRDefault="007E59EC" w:rsidP="00B47691">
      <w:pPr>
        <w:spacing w:after="240" w:line="240" w:lineRule="auto"/>
        <w:rPr>
          <w:rFonts w:ascii="Times New Roman" w:eastAsia="Times New Roman" w:hAnsi="Times New Roman" w:cs="Times New Roman"/>
          <w:lang w:val="en-US"/>
        </w:rPr>
      </w:pPr>
      <w:r w:rsidRPr="007E59EC">
        <w:rPr>
          <w:rFonts w:ascii="Times New Roman" w:eastAsia="Times New Roman" w:hAnsi="Times New Roman" w:cs="Times New Roman"/>
          <w:lang w:val="en-US"/>
        </w:rPr>
        <w:t xml:space="preserve">The sum of the concentration levels of lead, cadmium, mercury, and hexavalent chromium incidentally present in a package or packaging component may not exceed...100 parts per million by weight or 0.01%.” </w:t>
      </w:r>
    </w:p>
    <w:p w14:paraId="504D5C15" w14:textId="20909FB0" w:rsidR="004D6D1A" w:rsidRDefault="004D6D1A" w:rsidP="0049384C">
      <w:pPr>
        <w:pStyle w:val="Heading1"/>
        <w:spacing w:before="120" w:after="0"/>
      </w:pPr>
      <w:bookmarkStart w:id="2" w:name="_Toc102989914"/>
      <w:r>
        <w:t>PROHIBIT</w:t>
      </w:r>
      <w:r w:rsidR="00FD48EB">
        <w:t>IONS</w:t>
      </w:r>
      <w:bookmarkEnd w:id="2"/>
    </w:p>
    <w:p w14:paraId="6C627075" w14:textId="4F764E2E" w:rsidR="00585A94" w:rsidRPr="005762E4" w:rsidRDefault="005762E4" w:rsidP="005762E4">
      <w:pPr>
        <w:pStyle w:val="ListParagraph"/>
        <w:numPr>
          <w:ilvl w:val="0"/>
          <w:numId w:val="40"/>
        </w:numPr>
        <w:rPr>
          <w:rFonts w:ascii="Times New Roman" w:eastAsia="Times New Roman" w:hAnsi="Times New Roman" w:cs="Times New Roman"/>
          <w:sz w:val="24"/>
          <w:szCs w:val="24"/>
          <w:lang w:val="en-US"/>
        </w:rPr>
      </w:pPr>
      <w:r>
        <w:rPr>
          <w:rFonts w:ascii="Times New Roman" w:hAnsi="Times New Roman" w:cs="Times New Roman"/>
        </w:rPr>
        <w:t>Of</w:t>
      </w:r>
      <w:r w:rsidRPr="007E6019">
        <w:rPr>
          <w:rFonts w:ascii="Times New Roman" w:hAnsi="Times New Roman" w:cs="Times New Roman"/>
        </w:rPr>
        <w:t>fered products and product packaging must be asbestos free (contain less than 1% asbestos).</w:t>
      </w:r>
    </w:p>
    <w:p w14:paraId="31436803" w14:textId="77777777" w:rsidR="00585A94" w:rsidRPr="00585A94" w:rsidRDefault="00585A94" w:rsidP="00585A94">
      <w:pPr>
        <w:pStyle w:val="ListParagraph"/>
        <w:spacing w:after="120"/>
        <w:rPr>
          <w:rFonts w:ascii="Times New Roman" w:hAnsi="Times New Roman" w:cs="Times New Roman"/>
          <w:sz w:val="12"/>
          <w:szCs w:val="12"/>
        </w:rPr>
      </w:pPr>
    </w:p>
    <w:p w14:paraId="7C44774B" w14:textId="2D5B3B91" w:rsidR="0089334F" w:rsidRPr="00664AF4" w:rsidRDefault="004D6D1A" w:rsidP="00664AF4">
      <w:pPr>
        <w:pStyle w:val="ListParagraph"/>
        <w:numPr>
          <w:ilvl w:val="0"/>
          <w:numId w:val="40"/>
        </w:numPr>
        <w:rPr>
          <w:rFonts w:ascii="Times New Roman" w:hAnsi="Times New Roman" w:cs="Times New Roman"/>
          <w:lang w:val="en-US"/>
        </w:rPr>
      </w:pPr>
      <w:r w:rsidRPr="004D6D1A">
        <w:rPr>
          <w:rFonts w:ascii="Times New Roman" w:hAnsi="Times New Roman" w:cs="Times New Roman"/>
        </w:rPr>
        <w:t>Rug</w:t>
      </w:r>
      <w:r w:rsidR="00B47691">
        <w:rPr>
          <w:rFonts w:ascii="Times New Roman" w:hAnsi="Times New Roman" w:cs="Times New Roman"/>
        </w:rPr>
        <w:t>s</w:t>
      </w:r>
      <w:r w:rsidRPr="004D6D1A">
        <w:rPr>
          <w:rFonts w:ascii="Times New Roman" w:hAnsi="Times New Roman" w:cs="Times New Roman"/>
        </w:rPr>
        <w:t xml:space="preserve">, </w:t>
      </w:r>
      <w:r>
        <w:rPr>
          <w:rFonts w:ascii="Times New Roman" w:hAnsi="Times New Roman" w:cs="Times New Roman"/>
        </w:rPr>
        <w:t>carpet</w:t>
      </w:r>
      <w:r w:rsidR="00B47691">
        <w:rPr>
          <w:rFonts w:ascii="Times New Roman" w:hAnsi="Times New Roman" w:cs="Times New Roman"/>
        </w:rPr>
        <w:t>s</w:t>
      </w:r>
      <w:r>
        <w:rPr>
          <w:rFonts w:ascii="Times New Roman" w:hAnsi="Times New Roman" w:cs="Times New Roman"/>
        </w:rPr>
        <w:t>, carpet pad</w:t>
      </w:r>
      <w:r w:rsidR="00B47691">
        <w:rPr>
          <w:rFonts w:ascii="Times New Roman" w:hAnsi="Times New Roman" w:cs="Times New Roman"/>
        </w:rPr>
        <w:t>s</w:t>
      </w:r>
      <w:r>
        <w:rPr>
          <w:rFonts w:ascii="Times New Roman" w:hAnsi="Times New Roman" w:cs="Times New Roman"/>
        </w:rPr>
        <w:t xml:space="preserve">, and carpet </w:t>
      </w:r>
      <w:proofErr w:type="spellStart"/>
      <w:r>
        <w:rPr>
          <w:rFonts w:ascii="Times New Roman" w:hAnsi="Times New Roman" w:cs="Times New Roman"/>
        </w:rPr>
        <w:t>underlayments</w:t>
      </w:r>
      <w:proofErr w:type="spellEnd"/>
      <w:r>
        <w:rPr>
          <w:rFonts w:ascii="Times New Roman" w:hAnsi="Times New Roman" w:cs="Times New Roman"/>
        </w:rPr>
        <w:t xml:space="preserve"> must not contain intentionally added </w:t>
      </w:r>
      <w:r w:rsidR="002275F5">
        <w:rPr>
          <w:rFonts w:ascii="Times New Roman" w:hAnsi="Times New Roman" w:cs="Times New Roman"/>
          <w:lang w:val="en-US"/>
        </w:rPr>
        <w:t>p</w:t>
      </w:r>
      <w:r w:rsidR="002275F5" w:rsidRPr="002275F5">
        <w:rPr>
          <w:rFonts w:ascii="Times New Roman" w:hAnsi="Times New Roman" w:cs="Times New Roman"/>
          <w:lang w:val="en-US"/>
        </w:rPr>
        <w:t>er- and polyfluoroalkyl substances (PFAS)</w:t>
      </w:r>
      <w:r w:rsidRPr="002275F5">
        <w:rPr>
          <w:rFonts w:ascii="Times New Roman" w:hAnsi="Times New Roman" w:cs="Times New Roman"/>
        </w:rPr>
        <w:t xml:space="preserve">. </w:t>
      </w:r>
      <w:r w:rsidR="00B47691" w:rsidRPr="002275F5">
        <w:rPr>
          <w:rFonts w:ascii="Times New Roman" w:hAnsi="Times New Roman" w:cs="Times New Roman"/>
        </w:rPr>
        <w:t xml:space="preserve">The bidder is required to submit written evidence that offered rug and carpet products are compliant with this requirement. </w:t>
      </w:r>
    </w:p>
    <w:p w14:paraId="2009059D" w14:textId="77777777" w:rsidR="00664AF4" w:rsidRPr="00664AF4" w:rsidRDefault="00664AF4" w:rsidP="00664AF4">
      <w:pPr>
        <w:rPr>
          <w:rFonts w:ascii="Times New Roman" w:hAnsi="Times New Roman" w:cs="Times New Roman"/>
          <w:lang w:val="en-US"/>
        </w:rPr>
      </w:pPr>
    </w:p>
    <w:p w14:paraId="40E58EF5" w14:textId="06D70FA7" w:rsidR="0089334F" w:rsidRPr="0089334F" w:rsidRDefault="0089334F" w:rsidP="0089334F">
      <w:pPr>
        <w:pStyle w:val="ListParagraph"/>
        <w:numPr>
          <w:ilvl w:val="0"/>
          <w:numId w:val="40"/>
        </w:numPr>
        <w:spacing w:after="120"/>
        <w:rPr>
          <w:rFonts w:ascii="Times New Roman" w:hAnsi="Times New Roman" w:cs="Times New Roman"/>
        </w:rPr>
      </w:pPr>
      <w:r>
        <w:rPr>
          <w:rFonts w:ascii="TimesNewRomanPSMT" w:hAnsi="TimesNewRomanPSMT"/>
        </w:rPr>
        <w:t xml:space="preserve">Pursuant to </w:t>
      </w:r>
      <w:r w:rsidR="00ED3AF4">
        <w:rPr>
          <w:rFonts w:ascii="TimesNewRomanPSMT" w:hAnsi="TimesNewRomanPSMT"/>
        </w:rPr>
        <w:t>Env</w:t>
      </w:r>
      <w:r w:rsidR="00A3101E">
        <w:rPr>
          <w:rFonts w:ascii="TimesNewRomanPSMT" w:hAnsi="TimesNewRomanPSMT"/>
        </w:rPr>
        <w:t>’t,</w:t>
      </w:r>
      <w:r>
        <w:rPr>
          <w:rFonts w:ascii="TimesNewRomanPSMT" w:hAnsi="TimesNewRomanPSMT"/>
        </w:rPr>
        <w:t xml:space="preserve"> </w:t>
      </w:r>
      <w:hyperlink r:id="rId16" w:history="1">
        <w:r w:rsidRPr="00A3101E">
          <w:rPr>
            <w:rStyle w:val="Hyperlink"/>
            <w:rFonts w:ascii="TimesNewRomanPSMT" w:hAnsi="TimesNewRomanPSMT"/>
          </w:rPr>
          <w:t>§§9–1901–1907</w:t>
        </w:r>
      </w:hyperlink>
      <w:r>
        <w:rPr>
          <w:rFonts w:ascii="TimesNewRomanPSMT" w:hAnsi="TimesNewRomanPSMT"/>
        </w:rPr>
        <w:t xml:space="preserve">, the Contractor is prohibited from offering or using packaging or packaging components (e.g. inks, dyes, pigments, adhesives, stabilizers, and additives) with lead, cadmium, mercury or hexavalent chromium at concentration levels exceeding 100 parts per million by weight or 0.01%. </w:t>
      </w:r>
    </w:p>
    <w:p w14:paraId="5B8241A7" w14:textId="01EDDDD2" w:rsidR="004D6D1A" w:rsidRPr="0089334F" w:rsidRDefault="0089334F" w:rsidP="004D6D1A">
      <w:pPr>
        <w:pStyle w:val="NormalWeb"/>
        <w:numPr>
          <w:ilvl w:val="0"/>
          <w:numId w:val="40"/>
        </w:numPr>
        <w:rPr>
          <w:rFonts w:ascii="TimesNewRomanPSMT" w:hAnsi="TimesNewRomanPSMT"/>
          <w:sz w:val="22"/>
          <w:szCs w:val="22"/>
        </w:rPr>
      </w:pPr>
      <w:r>
        <w:rPr>
          <w:rFonts w:ascii="TimesNewRomanPSMT" w:hAnsi="TimesNewRomanPSMT"/>
          <w:sz w:val="22"/>
          <w:szCs w:val="22"/>
        </w:rPr>
        <w:t xml:space="preserve">Pursuant to </w:t>
      </w:r>
      <w:r w:rsidR="00C34FE3" w:rsidRPr="00495ECC">
        <w:rPr>
          <w:rFonts w:ascii="TimesNewRomanPSMT" w:hAnsi="TimesNewRomanPSMT"/>
          <w:sz w:val="22"/>
          <w:szCs w:val="22"/>
        </w:rPr>
        <w:t>Env’t,</w:t>
      </w:r>
      <w:r w:rsidR="00C34FE3">
        <w:rPr>
          <w:rFonts w:ascii="TimesNewRomanPSMT" w:hAnsi="TimesNewRomanPSMT"/>
          <w:sz w:val="22"/>
          <w:szCs w:val="22"/>
        </w:rPr>
        <w:t xml:space="preserve"> </w:t>
      </w:r>
      <w:hyperlink r:id="rId17" w:history="1">
        <w:r w:rsidRPr="00C34FE3">
          <w:rPr>
            <w:rStyle w:val="Hyperlink"/>
            <w:rFonts w:ascii="TimesNewRomanPSMT" w:hAnsi="TimesNewRomanPSMT"/>
            <w:sz w:val="22"/>
            <w:szCs w:val="22"/>
          </w:rPr>
          <w:t>§</w:t>
        </w:r>
        <w:r w:rsidR="00D33DA1" w:rsidRPr="00C34FE3">
          <w:rPr>
            <w:rStyle w:val="Hyperlink"/>
            <w:rFonts w:ascii="TimesNewRomanPSMT" w:hAnsi="TimesNewRomanPSMT" w:hint="eastAsia"/>
            <w:sz w:val="22"/>
            <w:szCs w:val="22"/>
          </w:rPr>
          <w:t>§</w:t>
        </w:r>
        <w:r w:rsidRPr="00C34FE3">
          <w:rPr>
            <w:rStyle w:val="Hyperlink"/>
            <w:rFonts w:ascii="TimesNewRomanPSMT" w:hAnsi="TimesNewRomanPSMT"/>
            <w:sz w:val="22"/>
            <w:szCs w:val="22"/>
          </w:rPr>
          <w:t>6–1201–1204</w:t>
        </w:r>
      </w:hyperlink>
      <w:r>
        <w:rPr>
          <w:rFonts w:ascii="TimesNewRomanPSMT" w:hAnsi="TimesNewRomanPSMT"/>
          <w:sz w:val="22"/>
          <w:szCs w:val="22"/>
        </w:rPr>
        <w:t xml:space="preserve">, products containing more than one-tenth of 1% of </w:t>
      </w:r>
      <w:proofErr w:type="spellStart"/>
      <w:r>
        <w:rPr>
          <w:rFonts w:ascii="TimesNewRomanPSMT" w:hAnsi="TimesNewRomanPSMT"/>
          <w:sz w:val="22"/>
          <w:szCs w:val="22"/>
        </w:rPr>
        <w:t>pentaBDE</w:t>
      </w:r>
      <w:proofErr w:type="spellEnd"/>
      <w:r>
        <w:rPr>
          <w:rFonts w:ascii="TimesNewRomanPSMT" w:hAnsi="TimesNewRomanPSMT"/>
          <w:sz w:val="22"/>
          <w:szCs w:val="22"/>
        </w:rPr>
        <w:t xml:space="preserve">, </w:t>
      </w:r>
      <w:proofErr w:type="spellStart"/>
      <w:r>
        <w:rPr>
          <w:rFonts w:ascii="TimesNewRomanPSMT" w:hAnsi="TimesNewRomanPSMT"/>
          <w:sz w:val="22"/>
          <w:szCs w:val="22"/>
        </w:rPr>
        <w:t>octaBDE</w:t>
      </w:r>
      <w:proofErr w:type="spellEnd"/>
      <w:r>
        <w:rPr>
          <w:rFonts w:ascii="TimesNewRomanPSMT" w:hAnsi="TimesNewRomanPSMT"/>
          <w:sz w:val="22"/>
          <w:szCs w:val="22"/>
        </w:rPr>
        <w:t xml:space="preserve">, or </w:t>
      </w:r>
      <w:proofErr w:type="spellStart"/>
      <w:r>
        <w:rPr>
          <w:rFonts w:ascii="TimesNewRomanPSMT" w:hAnsi="TimesNewRomanPSMT"/>
          <w:sz w:val="22"/>
          <w:szCs w:val="22"/>
        </w:rPr>
        <w:t>decaBDE</w:t>
      </w:r>
      <w:proofErr w:type="spellEnd"/>
      <w:r>
        <w:rPr>
          <w:rFonts w:ascii="TimesNewRomanPSMT" w:hAnsi="TimesNewRomanPSMT"/>
          <w:sz w:val="22"/>
          <w:szCs w:val="22"/>
        </w:rPr>
        <w:t xml:space="preserve"> by mass are prohibited. </w:t>
      </w:r>
    </w:p>
    <w:p w14:paraId="406F2C53" w14:textId="756C3CF6" w:rsidR="00013BDA" w:rsidRDefault="0048726C" w:rsidP="00013BDA">
      <w:pPr>
        <w:pStyle w:val="Heading1"/>
        <w:spacing w:before="120" w:after="0"/>
      </w:pPr>
      <w:bookmarkStart w:id="3" w:name="_Toc102989915"/>
      <w:r>
        <w:t xml:space="preserve">MINIMUM </w:t>
      </w:r>
      <w:r w:rsidR="006C7F81">
        <w:t>REQUIREMENTS</w:t>
      </w:r>
      <w:bookmarkEnd w:id="3"/>
      <w:r w:rsidR="006C7F81">
        <w:t xml:space="preserve"> </w:t>
      </w:r>
    </w:p>
    <w:p w14:paraId="546BA599" w14:textId="5E52795C" w:rsidR="00013BDA" w:rsidRPr="00013BDA" w:rsidRDefault="00013BDA" w:rsidP="00013BDA">
      <w:pPr>
        <w:ind w:left="-72"/>
        <w:rPr>
          <w:rFonts w:ascii="Times New Roman" w:hAnsi="Times New Roman" w:cs="Times New Roman"/>
        </w:rPr>
      </w:pPr>
      <w:r w:rsidRPr="00013BDA">
        <w:rPr>
          <w:rFonts w:ascii="Times New Roman" w:hAnsi="Times New Roman" w:cs="Times New Roman"/>
        </w:rPr>
        <w:t xml:space="preserve">All products must comply with Maryland’s </w:t>
      </w:r>
      <w:hyperlink r:id="rId18" w:history="1">
        <w:r w:rsidRPr="00AF7788">
          <w:rPr>
            <w:rStyle w:val="Hyperlink"/>
            <w:rFonts w:ascii="Times New Roman" w:hAnsi="Times New Roman" w:cs="Times New Roman"/>
          </w:rPr>
          <w:t>green building guidelines</w:t>
        </w:r>
      </w:hyperlink>
      <w:r w:rsidRPr="00013BDA">
        <w:rPr>
          <w:rFonts w:ascii="Times New Roman" w:hAnsi="Times New Roman" w:cs="Times New Roman"/>
        </w:rPr>
        <w:t xml:space="preserve">. </w:t>
      </w:r>
    </w:p>
    <w:p w14:paraId="4656A274" w14:textId="7F2F094D" w:rsidR="004F5675" w:rsidRDefault="0019089D" w:rsidP="0049384C">
      <w:pPr>
        <w:pStyle w:val="Heading2"/>
        <w:spacing w:before="240"/>
      </w:pPr>
      <w:bookmarkStart w:id="4" w:name="_Toc102989916"/>
      <w:r w:rsidRPr="00193770">
        <w:t>Flooring</w:t>
      </w:r>
      <w:r w:rsidR="001D7C0D" w:rsidRPr="00193770">
        <w:t xml:space="preserve">, </w:t>
      </w:r>
      <w:r w:rsidR="001D7C0D" w:rsidRPr="00193770">
        <w:rPr>
          <w:i/>
          <w:iCs/>
        </w:rPr>
        <w:t>General</w:t>
      </w:r>
      <w:bookmarkEnd w:id="4"/>
      <w:r w:rsidR="001D7C0D" w:rsidRPr="00193770">
        <w:rPr>
          <w:i/>
          <w:iCs/>
        </w:rPr>
        <w:t xml:space="preserve"> </w:t>
      </w:r>
      <w:r w:rsidRPr="00193770">
        <w:t xml:space="preserve"> </w:t>
      </w:r>
    </w:p>
    <w:p w14:paraId="53DF389A" w14:textId="60247582" w:rsidR="00C16D22" w:rsidRDefault="00C16D22" w:rsidP="00C16D22">
      <w:pPr>
        <w:pStyle w:val="ListParagraph"/>
        <w:numPr>
          <w:ilvl w:val="0"/>
          <w:numId w:val="28"/>
        </w:numPr>
        <w:spacing w:after="120"/>
        <w:rPr>
          <w:rFonts w:ascii="Times New Roman" w:hAnsi="Times New Roman" w:cs="Times New Roman"/>
        </w:rPr>
      </w:pPr>
      <w:r w:rsidRPr="00664AF4">
        <w:rPr>
          <w:rFonts w:ascii="Times New Roman" w:hAnsi="Times New Roman" w:cs="Times New Roman"/>
        </w:rPr>
        <w:t>Flooring products must have one of the following certifications:</w:t>
      </w:r>
      <w:r>
        <w:rPr>
          <w:rFonts w:ascii="Times New Roman" w:hAnsi="Times New Roman" w:cs="Times New Roman"/>
        </w:rPr>
        <w:t xml:space="preserve"> </w:t>
      </w:r>
    </w:p>
    <w:p w14:paraId="1EB321C9" w14:textId="77777777" w:rsidR="00C16D22" w:rsidRPr="000835DD" w:rsidRDefault="00C16D22" w:rsidP="00664AF4">
      <w:pPr>
        <w:pStyle w:val="ListParagraph"/>
        <w:spacing w:after="120"/>
        <w:ind w:left="1080"/>
      </w:pPr>
    </w:p>
    <w:p w14:paraId="37907E0A" w14:textId="1EE3F795" w:rsidR="005B7783" w:rsidRPr="005B7783" w:rsidRDefault="00845D5A" w:rsidP="0049384C">
      <w:pPr>
        <w:pStyle w:val="ListParagraph"/>
        <w:numPr>
          <w:ilvl w:val="0"/>
          <w:numId w:val="30"/>
        </w:numPr>
        <w:shd w:val="clear" w:color="auto" w:fill="FFFFFF"/>
        <w:spacing w:before="100" w:beforeAutospacing="1" w:after="120" w:line="240" w:lineRule="auto"/>
        <w:ind w:left="1800"/>
        <w:rPr>
          <w:rFonts w:ascii="Times New Roman" w:eastAsia="Times New Roman" w:hAnsi="Times New Roman" w:cs="Times New Roman"/>
          <w:sz w:val="24"/>
          <w:szCs w:val="24"/>
          <w:lang w:val="en-US"/>
        </w:rPr>
      </w:pPr>
      <w:r w:rsidRPr="00193770">
        <w:rPr>
          <w:rFonts w:ascii="Times New Roman" w:eastAsia="Times New Roman" w:hAnsi="Times New Roman" w:cs="Times New Roman"/>
          <w:lang w:val="en-US"/>
        </w:rPr>
        <w:t>Cradle to Cradle</w:t>
      </w:r>
    </w:p>
    <w:p w14:paraId="39C5DA7C" w14:textId="48223654" w:rsidR="00845D5A" w:rsidRPr="00193770" w:rsidRDefault="005B7783" w:rsidP="005B7783">
      <w:pPr>
        <w:pStyle w:val="ListParagraph"/>
        <w:numPr>
          <w:ilvl w:val="0"/>
          <w:numId w:val="47"/>
        </w:numPr>
        <w:shd w:val="clear" w:color="auto" w:fill="FFFFFF"/>
        <w:spacing w:before="100" w:beforeAutospacing="1" w:after="12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lang w:val="en-US"/>
        </w:rPr>
        <w:t xml:space="preserve">Access the product registry here: </w:t>
      </w:r>
      <w:hyperlink r:id="rId19" w:history="1">
        <w:r w:rsidRPr="005371BC">
          <w:rPr>
            <w:rStyle w:val="Hyperlink"/>
            <w:rFonts w:ascii="Times New Roman" w:eastAsia="Times New Roman" w:hAnsi="Times New Roman" w:cs="Times New Roman"/>
            <w:lang w:val="en-US"/>
          </w:rPr>
          <w:t>https://www.c2ccertified.org/products/registry</w:t>
        </w:r>
      </w:hyperlink>
      <w:r>
        <w:rPr>
          <w:rFonts w:ascii="Times New Roman" w:eastAsia="Times New Roman" w:hAnsi="Times New Roman" w:cs="Times New Roman"/>
          <w:lang w:val="en-US"/>
        </w:rPr>
        <w:t xml:space="preserve"> </w:t>
      </w:r>
    </w:p>
    <w:p w14:paraId="35A7E595" w14:textId="7E39AF9D" w:rsidR="00845D5A" w:rsidRPr="00193770" w:rsidRDefault="00845D5A" w:rsidP="0049384C">
      <w:pPr>
        <w:pStyle w:val="ListParagraph"/>
        <w:shd w:val="clear" w:color="auto" w:fill="FFFFFF"/>
        <w:spacing w:before="100" w:beforeAutospacing="1" w:after="120" w:line="240" w:lineRule="auto"/>
        <w:ind w:left="1800"/>
        <w:rPr>
          <w:rFonts w:ascii="Times New Roman" w:eastAsia="Times New Roman" w:hAnsi="Times New Roman" w:cs="Times New Roman"/>
          <w:sz w:val="24"/>
          <w:szCs w:val="24"/>
          <w:lang w:val="en-US"/>
        </w:rPr>
      </w:pPr>
    </w:p>
    <w:p w14:paraId="3EFD31C1" w14:textId="3C5ED153" w:rsidR="005B7783" w:rsidRPr="002014AC" w:rsidRDefault="005B7783" w:rsidP="0049384C">
      <w:pPr>
        <w:pStyle w:val="ListParagraph"/>
        <w:numPr>
          <w:ilvl w:val="0"/>
          <w:numId w:val="30"/>
        </w:numPr>
        <w:shd w:val="clear" w:color="auto" w:fill="FFFFFF"/>
        <w:spacing w:before="100" w:beforeAutospacing="1" w:after="120" w:line="240" w:lineRule="auto"/>
        <w:ind w:left="1800"/>
        <w:rPr>
          <w:rFonts w:ascii="Times New Roman" w:eastAsia="Times New Roman" w:hAnsi="Times New Roman" w:cs="Times New Roman"/>
          <w:lang w:val="en-US"/>
        </w:rPr>
      </w:pPr>
      <w:r w:rsidRPr="002014AC">
        <w:rPr>
          <w:rFonts w:ascii="Times New Roman" w:eastAsia="Times New Roman" w:hAnsi="Times New Roman" w:cs="Times New Roman"/>
          <w:lang w:val="en-US"/>
        </w:rPr>
        <w:t xml:space="preserve">Good Environmental Choice Australia (GECA) Floor Coverings </w:t>
      </w:r>
    </w:p>
    <w:p w14:paraId="1C91424F" w14:textId="20289D0C" w:rsidR="002014AC" w:rsidRPr="002014AC" w:rsidRDefault="002014AC" w:rsidP="002014AC">
      <w:pPr>
        <w:pStyle w:val="ListParagraph"/>
        <w:numPr>
          <w:ilvl w:val="0"/>
          <w:numId w:val="47"/>
        </w:numPr>
        <w:shd w:val="clear" w:color="auto" w:fill="FFFFFF"/>
        <w:spacing w:before="100" w:beforeAutospacing="1" w:after="120" w:line="240" w:lineRule="auto"/>
        <w:rPr>
          <w:rFonts w:ascii="Times New Roman" w:eastAsia="Times New Roman" w:hAnsi="Times New Roman" w:cs="Times New Roman"/>
          <w:lang w:val="en-US"/>
        </w:rPr>
      </w:pPr>
      <w:r w:rsidRPr="002014AC">
        <w:rPr>
          <w:rFonts w:ascii="Times New Roman" w:eastAsia="Times New Roman" w:hAnsi="Times New Roman" w:cs="Times New Roman"/>
          <w:lang w:val="en-US"/>
        </w:rPr>
        <w:t xml:space="preserve">Access the product registry here: </w:t>
      </w:r>
      <w:hyperlink r:id="rId20" w:history="1">
        <w:r w:rsidRPr="002014AC">
          <w:rPr>
            <w:rStyle w:val="Hyperlink"/>
            <w:rFonts w:ascii="Times New Roman" w:eastAsia="Times New Roman" w:hAnsi="Times New Roman" w:cs="Times New Roman"/>
            <w:lang w:val="en-US"/>
          </w:rPr>
          <w:t>https://geca.eco/product-finder/</w:t>
        </w:r>
      </w:hyperlink>
      <w:r w:rsidRPr="002014AC">
        <w:rPr>
          <w:rFonts w:ascii="Times New Roman" w:eastAsia="Times New Roman" w:hAnsi="Times New Roman" w:cs="Times New Roman"/>
          <w:lang w:val="en-US"/>
        </w:rPr>
        <w:t xml:space="preserve"> </w:t>
      </w:r>
    </w:p>
    <w:p w14:paraId="126A858B" w14:textId="77777777" w:rsidR="005B7783" w:rsidRPr="002014AC" w:rsidRDefault="005B7783" w:rsidP="005B7783">
      <w:pPr>
        <w:pStyle w:val="ListParagraph"/>
        <w:rPr>
          <w:rFonts w:ascii="Times New Roman" w:eastAsia="Times New Roman" w:hAnsi="Times New Roman" w:cs="Times New Roman"/>
          <w:sz w:val="21"/>
          <w:szCs w:val="21"/>
          <w:lang w:val="en-US"/>
        </w:rPr>
      </w:pPr>
    </w:p>
    <w:p w14:paraId="34B0D914" w14:textId="791B869C" w:rsidR="002014AC" w:rsidRPr="002014AC" w:rsidRDefault="002014AC" w:rsidP="002014AC">
      <w:pPr>
        <w:pStyle w:val="ListParagraph"/>
        <w:numPr>
          <w:ilvl w:val="0"/>
          <w:numId w:val="30"/>
        </w:numPr>
        <w:shd w:val="clear" w:color="auto" w:fill="FFFFFF"/>
        <w:spacing w:before="100" w:beforeAutospacing="1" w:after="120" w:line="240" w:lineRule="auto"/>
        <w:ind w:left="180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lang w:val="en-US"/>
        </w:rPr>
        <w:t>GreenCircle</w:t>
      </w:r>
      <w:proofErr w:type="spellEnd"/>
      <w:r>
        <w:rPr>
          <w:rFonts w:ascii="Times New Roman" w:eastAsia="Times New Roman" w:hAnsi="Times New Roman" w:cs="Times New Roman"/>
          <w:lang w:val="en-US"/>
        </w:rPr>
        <w:t xml:space="preserve"> </w:t>
      </w:r>
    </w:p>
    <w:p w14:paraId="4E7F19B3" w14:textId="6C4C8B9F" w:rsidR="001C4B6C" w:rsidRPr="002014AC" w:rsidRDefault="002014AC" w:rsidP="002014AC">
      <w:pPr>
        <w:pStyle w:val="ListParagraph"/>
        <w:numPr>
          <w:ilvl w:val="1"/>
          <w:numId w:val="30"/>
        </w:numPr>
        <w:shd w:val="clear" w:color="auto" w:fill="FFFFFF"/>
        <w:spacing w:before="100" w:beforeAutospacing="1" w:after="120" w:line="240" w:lineRule="auto"/>
        <w:rPr>
          <w:rFonts w:ascii="Times New Roman" w:eastAsia="Times New Roman" w:hAnsi="Times New Roman" w:cs="Times New Roman"/>
          <w:sz w:val="24"/>
          <w:szCs w:val="24"/>
          <w:lang w:val="en-US"/>
        </w:rPr>
      </w:pPr>
      <w:r w:rsidRPr="002014AC">
        <w:rPr>
          <w:rFonts w:ascii="Times New Roman" w:eastAsia="Times New Roman" w:hAnsi="Times New Roman" w:cs="Times New Roman"/>
          <w:lang w:val="en-US"/>
        </w:rPr>
        <w:t>Access the product registry here:</w:t>
      </w:r>
      <w:r>
        <w:rPr>
          <w:rFonts w:ascii="Times New Roman" w:eastAsia="Times New Roman" w:hAnsi="Times New Roman" w:cs="Times New Roman"/>
          <w:lang w:val="en-US"/>
        </w:rPr>
        <w:t xml:space="preserve"> </w:t>
      </w:r>
      <w:hyperlink r:id="rId21" w:history="1">
        <w:r w:rsidRPr="005371BC">
          <w:rPr>
            <w:rStyle w:val="Hyperlink"/>
            <w:rFonts w:ascii="Times New Roman" w:eastAsia="Times New Roman" w:hAnsi="Times New Roman" w:cs="Times New Roman"/>
            <w:lang w:val="en-US"/>
          </w:rPr>
          <w:t>https://info.nsf.org/Certified/Sustain/</w:t>
        </w:r>
      </w:hyperlink>
      <w:r>
        <w:rPr>
          <w:rFonts w:ascii="Times New Roman" w:eastAsia="Times New Roman" w:hAnsi="Times New Roman" w:cs="Times New Roman"/>
          <w:lang w:val="en-US"/>
        </w:rPr>
        <w:t xml:space="preserve"> </w:t>
      </w:r>
    </w:p>
    <w:p w14:paraId="4F954913" w14:textId="77777777" w:rsidR="002014AC" w:rsidRPr="002014AC" w:rsidRDefault="002014AC" w:rsidP="002014AC">
      <w:pPr>
        <w:pStyle w:val="ListParagraph"/>
        <w:shd w:val="clear" w:color="auto" w:fill="FFFFFF"/>
        <w:spacing w:before="100" w:beforeAutospacing="1" w:after="120" w:line="240" w:lineRule="auto"/>
        <w:ind w:left="2520"/>
        <w:rPr>
          <w:rFonts w:ascii="Times New Roman" w:eastAsia="Times New Roman" w:hAnsi="Times New Roman" w:cs="Times New Roman"/>
          <w:sz w:val="24"/>
          <w:szCs w:val="24"/>
          <w:lang w:val="en-US"/>
        </w:rPr>
      </w:pPr>
    </w:p>
    <w:p w14:paraId="007491D1" w14:textId="2D3EDE3C" w:rsidR="002014AC" w:rsidRDefault="002014AC" w:rsidP="0049384C">
      <w:pPr>
        <w:pStyle w:val="ListParagraph"/>
        <w:numPr>
          <w:ilvl w:val="0"/>
          <w:numId w:val="30"/>
        </w:numPr>
        <w:shd w:val="clear" w:color="auto" w:fill="FFFFFF"/>
        <w:spacing w:after="120" w:line="240" w:lineRule="auto"/>
        <w:ind w:left="1800"/>
        <w:rPr>
          <w:rFonts w:ascii="Times New Roman" w:eastAsia="Times New Roman" w:hAnsi="Times New Roman" w:cs="Times New Roman"/>
          <w:lang w:val="en-US"/>
        </w:rPr>
      </w:pPr>
      <w:r>
        <w:rPr>
          <w:rFonts w:ascii="Times New Roman" w:eastAsia="Times New Roman" w:hAnsi="Times New Roman" w:cs="Times New Roman"/>
          <w:lang w:val="en-US"/>
        </w:rPr>
        <w:t xml:space="preserve">NSF/ANSI 332 Sustainability Assessment for Resilient Floor Coverings </w:t>
      </w:r>
    </w:p>
    <w:p w14:paraId="5FE06342" w14:textId="494E0C72" w:rsidR="002014AC" w:rsidRDefault="002014AC" w:rsidP="002014AC">
      <w:pPr>
        <w:pStyle w:val="ListParagraph"/>
        <w:numPr>
          <w:ilvl w:val="1"/>
          <w:numId w:val="30"/>
        </w:numPr>
        <w:shd w:val="clear" w:color="auto" w:fill="FFFFFF"/>
        <w:spacing w:after="120" w:line="24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Access the product registry here: </w:t>
      </w:r>
      <w:hyperlink r:id="rId22" w:history="1">
        <w:r w:rsidRPr="005371BC">
          <w:rPr>
            <w:rStyle w:val="Hyperlink"/>
            <w:rFonts w:ascii="Times New Roman" w:eastAsia="Times New Roman" w:hAnsi="Times New Roman" w:cs="Times New Roman"/>
            <w:lang w:val="en-US"/>
          </w:rPr>
          <w:t>https://sftool.ecomedes.com/?third-party-ecolabels=NSF%2FANSI%20332%20Resilient%20Floor%20Coverings</w:t>
        </w:r>
      </w:hyperlink>
      <w:r>
        <w:rPr>
          <w:rFonts w:ascii="Times New Roman" w:eastAsia="Times New Roman" w:hAnsi="Times New Roman" w:cs="Times New Roman"/>
          <w:lang w:val="en-US"/>
        </w:rPr>
        <w:t xml:space="preserve"> </w:t>
      </w:r>
    </w:p>
    <w:p w14:paraId="187FB8A5" w14:textId="439620BE" w:rsidR="004F7ACC" w:rsidRPr="00664AF4" w:rsidRDefault="004F7ACC" w:rsidP="00664AF4">
      <w:pPr>
        <w:pStyle w:val="ListParagraph"/>
        <w:shd w:val="clear" w:color="auto" w:fill="FFFFFF"/>
        <w:spacing w:after="120" w:line="240" w:lineRule="auto"/>
        <w:ind w:left="1800"/>
        <w:rPr>
          <w:rFonts w:ascii="Times New Roman" w:eastAsia="Times New Roman" w:hAnsi="Times New Roman" w:cs="Times New Roman"/>
          <w:lang w:val="en-US"/>
        </w:rPr>
      </w:pPr>
    </w:p>
    <w:p w14:paraId="6739E164" w14:textId="1BC2BAA9" w:rsidR="00973862" w:rsidRDefault="00DF6D00" w:rsidP="0049384C">
      <w:pPr>
        <w:pStyle w:val="ListParagraph"/>
        <w:numPr>
          <w:ilvl w:val="0"/>
          <w:numId w:val="30"/>
        </w:numPr>
        <w:shd w:val="clear" w:color="auto" w:fill="FFFFFF"/>
        <w:spacing w:after="120" w:line="240" w:lineRule="auto"/>
        <w:ind w:left="1800"/>
        <w:rPr>
          <w:rFonts w:ascii="Times New Roman" w:eastAsia="Times New Roman" w:hAnsi="Times New Roman" w:cs="Times New Roman"/>
          <w:lang w:val="en-US"/>
        </w:rPr>
      </w:pPr>
      <w:proofErr w:type="gramStart"/>
      <w:r>
        <w:rPr>
          <w:rFonts w:ascii="Times New Roman" w:eastAsia="Times New Roman" w:hAnsi="Times New Roman" w:cs="Times New Roman"/>
          <w:lang w:val="en-US"/>
        </w:rPr>
        <w:t>Tile  Council</w:t>
      </w:r>
      <w:proofErr w:type="gramEnd"/>
      <w:r>
        <w:rPr>
          <w:rFonts w:ascii="Times New Roman" w:eastAsia="Times New Roman" w:hAnsi="Times New Roman" w:cs="Times New Roman"/>
          <w:lang w:val="en-US"/>
        </w:rPr>
        <w:t xml:space="preserve"> of North America (TCNA): ANSI A138.1/Green Squared </w:t>
      </w:r>
    </w:p>
    <w:p w14:paraId="1007E1E3" w14:textId="4E498E85" w:rsidR="002C67B6" w:rsidRDefault="00DF6D00" w:rsidP="002C67B6">
      <w:pPr>
        <w:pStyle w:val="ListParagraph"/>
        <w:numPr>
          <w:ilvl w:val="1"/>
          <w:numId w:val="30"/>
        </w:numPr>
        <w:shd w:val="clear" w:color="auto" w:fill="FFFFFF"/>
        <w:spacing w:after="12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Access the product registry here: </w:t>
      </w:r>
      <w:hyperlink r:id="rId23" w:history="1">
        <w:r w:rsidRPr="005371BC">
          <w:rPr>
            <w:rStyle w:val="Hyperlink"/>
            <w:rFonts w:ascii="Times New Roman" w:eastAsia="Times New Roman" w:hAnsi="Times New Roman" w:cs="Times New Roman"/>
            <w:lang w:val="en-US"/>
          </w:rPr>
          <w:t>https://greensquaredcertified.ecomedes.com</w:t>
        </w:r>
      </w:hyperlink>
      <w:r>
        <w:rPr>
          <w:rFonts w:ascii="Times New Roman" w:eastAsia="Times New Roman" w:hAnsi="Times New Roman" w:cs="Times New Roman"/>
          <w:lang w:val="en-US"/>
        </w:rPr>
        <w:t xml:space="preserve"> </w:t>
      </w:r>
    </w:p>
    <w:p w14:paraId="76ED584F" w14:textId="77777777" w:rsidR="00664AF4" w:rsidRDefault="00664AF4" w:rsidP="00664AF4">
      <w:pPr>
        <w:pStyle w:val="ListParagraph"/>
        <w:shd w:val="clear" w:color="auto" w:fill="FFFFFF"/>
        <w:spacing w:after="120" w:line="240" w:lineRule="auto"/>
        <w:ind w:left="2520"/>
        <w:rPr>
          <w:rFonts w:ascii="Times New Roman" w:eastAsia="Times New Roman" w:hAnsi="Times New Roman" w:cs="Times New Roman"/>
          <w:lang w:val="en-US"/>
        </w:rPr>
      </w:pPr>
    </w:p>
    <w:p w14:paraId="01BD23A0" w14:textId="377F6704" w:rsidR="00EC7137" w:rsidRDefault="00664AF4" w:rsidP="00EC7137">
      <w:pPr>
        <w:pStyle w:val="ListParagraph"/>
        <w:numPr>
          <w:ilvl w:val="0"/>
          <w:numId w:val="30"/>
        </w:numPr>
        <w:shd w:val="clear" w:color="auto" w:fill="FFFFFF"/>
        <w:spacing w:after="120" w:line="240" w:lineRule="auto"/>
        <w:ind w:left="1800"/>
        <w:rPr>
          <w:rFonts w:ascii="Times New Roman" w:eastAsia="Times New Roman" w:hAnsi="Times New Roman" w:cs="Times New Roman"/>
          <w:lang w:val="en-US"/>
        </w:rPr>
      </w:pPr>
      <w:r>
        <w:rPr>
          <w:rFonts w:ascii="Times New Roman" w:eastAsia="Times New Roman" w:hAnsi="Times New Roman" w:cs="Times New Roman"/>
          <w:lang w:val="en-US"/>
        </w:rPr>
        <w:t>I</w:t>
      </w:r>
      <w:r w:rsidR="00EC7137">
        <w:rPr>
          <w:rFonts w:ascii="Times New Roman" w:eastAsia="Times New Roman" w:hAnsi="Times New Roman" w:cs="Times New Roman"/>
          <w:lang w:val="en-US"/>
        </w:rPr>
        <w:t xml:space="preserve">nternational Living Future Institute: Living Product Challenge </w:t>
      </w:r>
    </w:p>
    <w:p w14:paraId="2426B21B" w14:textId="6E3F744E" w:rsidR="00EC7137" w:rsidRPr="004A7CE2" w:rsidRDefault="00EC7137" w:rsidP="00664AF4">
      <w:pPr>
        <w:pStyle w:val="ListParagraph"/>
        <w:numPr>
          <w:ilvl w:val="1"/>
          <w:numId w:val="30"/>
        </w:numPr>
        <w:shd w:val="clear" w:color="auto" w:fill="FFFFFF"/>
        <w:spacing w:after="12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Access the product registry here: </w:t>
      </w:r>
      <w:hyperlink r:id="rId24" w:history="1">
        <w:r w:rsidRPr="005371BC">
          <w:rPr>
            <w:rStyle w:val="Hyperlink"/>
            <w:rFonts w:ascii="Times New Roman" w:eastAsia="Times New Roman" w:hAnsi="Times New Roman" w:cs="Times New Roman"/>
            <w:lang w:val="en-US"/>
          </w:rPr>
          <w:t>https://living-future.org/lpc/</w:t>
        </w:r>
      </w:hyperlink>
      <w:r>
        <w:rPr>
          <w:rFonts w:ascii="Times New Roman" w:eastAsia="Times New Roman" w:hAnsi="Times New Roman" w:cs="Times New Roman"/>
          <w:lang w:val="en-US"/>
        </w:rPr>
        <w:t xml:space="preserve"> </w:t>
      </w:r>
    </w:p>
    <w:p w14:paraId="5BCFDC91" w14:textId="040DCBAF" w:rsidR="001C4B6C" w:rsidRDefault="001C4B6C" w:rsidP="001C4B6C">
      <w:pPr>
        <w:pStyle w:val="ListParagraph"/>
        <w:shd w:val="clear" w:color="auto" w:fill="FFFFFF"/>
        <w:spacing w:after="120" w:line="240" w:lineRule="auto"/>
        <w:ind w:left="1800"/>
        <w:rPr>
          <w:rFonts w:ascii="Times New Roman" w:eastAsia="Times New Roman" w:hAnsi="Times New Roman" w:cs="Times New Roman"/>
          <w:lang w:val="en-US"/>
        </w:rPr>
      </w:pPr>
    </w:p>
    <w:p w14:paraId="76F13FE5" w14:textId="77777777" w:rsidR="00172EF3" w:rsidRDefault="001C4B6C" w:rsidP="00172EF3">
      <w:pPr>
        <w:pStyle w:val="ListParagraph"/>
        <w:numPr>
          <w:ilvl w:val="0"/>
          <w:numId w:val="28"/>
        </w:numPr>
        <w:spacing w:line="240" w:lineRule="auto"/>
        <w:rPr>
          <w:rFonts w:ascii="Times New Roman" w:hAnsi="Times New Roman" w:cs="Times New Roman"/>
        </w:rPr>
      </w:pPr>
      <w:r w:rsidRPr="00172EF3">
        <w:rPr>
          <w:rFonts w:ascii="Times New Roman" w:hAnsi="Times New Roman" w:cs="Times New Roman"/>
        </w:rPr>
        <w:t xml:space="preserve">To verify compliance with the required certifications listed above, </w:t>
      </w:r>
      <w:r w:rsidR="00172EF3">
        <w:rPr>
          <w:rFonts w:ascii="Times New Roman" w:hAnsi="Times New Roman" w:cs="Times New Roman"/>
        </w:rPr>
        <w:t xml:space="preserve">bidders must: </w:t>
      </w:r>
    </w:p>
    <w:p w14:paraId="23882D70" w14:textId="04807175" w:rsidR="00172EF3" w:rsidRDefault="00172EF3" w:rsidP="00172EF3">
      <w:pPr>
        <w:pStyle w:val="ListParagraph"/>
        <w:numPr>
          <w:ilvl w:val="1"/>
          <w:numId w:val="28"/>
        </w:numPr>
        <w:spacing w:line="240" w:lineRule="auto"/>
        <w:ind w:left="1800"/>
        <w:rPr>
          <w:rFonts w:ascii="Times New Roman" w:hAnsi="Times New Roman" w:cs="Times New Roman"/>
        </w:rPr>
      </w:pPr>
      <w:r>
        <w:rPr>
          <w:rFonts w:ascii="Times New Roman" w:hAnsi="Times New Roman" w:cs="Times New Roman"/>
        </w:rPr>
        <w:t xml:space="preserve">Provide </w:t>
      </w:r>
      <w:r w:rsidR="001C4B6C" w:rsidRPr="004A7CE2">
        <w:rPr>
          <w:rFonts w:ascii="Times New Roman" w:hAnsi="Times New Roman" w:cs="Times New Roman"/>
        </w:rPr>
        <w:t xml:space="preserve">links to the certifier’s </w:t>
      </w:r>
      <w:proofErr w:type="gramStart"/>
      <w:r w:rsidR="001C4B6C" w:rsidRPr="004A7CE2">
        <w:rPr>
          <w:rFonts w:ascii="Times New Roman" w:hAnsi="Times New Roman" w:cs="Times New Roman"/>
        </w:rPr>
        <w:t>website</w:t>
      </w:r>
      <w:r>
        <w:rPr>
          <w:rFonts w:ascii="Times New Roman" w:hAnsi="Times New Roman" w:cs="Times New Roman"/>
        </w:rPr>
        <w:t>;</w:t>
      </w:r>
      <w:proofErr w:type="gramEnd"/>
    </w:p>
    <w:p w14:paraId="28BC9A31" w14:textId="77777777" w:rsidR="00172EF3" w:rsidRDefault="004F49B4" w:rsidP="00172EF3">
      <w:pPr>
        <w:pStyle w:val="ListParagraph"/>
        <w:numPr>
          <w:ilvl w:val="1"/>
          <w:numId w:val="28"/>
        </w:numPr>
        <w:spacing w:line="240" w:lineRule="auto"/>
        <w:ind w:left="1800"/>
        <w:rPr>
          <w:rFonts w:ascii="Times New Roman" w:hAnsi="Times New Roman" w:cs="Times New Roman"/>
        </w:rPr>
      </w:pPr>
      <w:hyperlink r:id="rId25" w:history="1">
        <w:r w:rsidR="00EC7137" w:rsidRPr="00172EF3">
          <w:rPr>
            <w:rStyle w:val="Hyperlink"/>
            <w:rFonts w:ascii="Times New Roman" w:hAnsi="Times New Roman" w:cs="Times New Roman"/>
          </w:rPr>
          <w:t>Ecomedes</w:t>
        </w:r>
      </w:hyperlink>
      <w:r w:rsidR="00172EF3">
        <w:rPr>
          <w:rFonts w:ascii="Times New Roman" w:hAnsi="Times New Roman" w:cs="Times New Roman"/>
        </w:rPr>
        <w:t>; or</w:t>
      </w:r>
    </w:p>
    <w:p w14:paraId="73B74440" w14:textId="2DB75966" w:rsidR="00172EF3" w:rsidRPr="004A7CE2" w:rsidRDefault="00172EF3" w:rsidP="00172EF3">
      <w:pPr>
        <w:pStyle w:val="ListParagraph"/>
        <w:numPr>
          <w:ilvl w:val="1"/>
          <w:numId w:val="28"/>
        </w:numPr>
        <w:spacing w:line="240" w:lineRule="auto"/>
        <w:ind w:left="1800"/>
        <w:rPr>
          <w:rFonts w:ascii="Times New Roman" w:hAnsi="Times New Roman" w:cs="Times New Roman"/>
        </w:rPr>
      </w:pPr>
      <w:r>
        <w:rPr>
          <w:rFonts w:ascii="Times New Roman" w:hAnsi="Times New Roman" w:cs="Times New Roman"/>
        </w:rPr>
        <w:t xml:space="preserve">Submit </w:t>
      </w:r>
      <w:r w:rsidR="00DF6D00" w:rsidRPr="004A7CE2">
        <w:rPr>
          <w:rFonts w:ascii="Times New Roman" w:hAnsi="Times New Roman" w:cs="Times New Roman"/>
        </w:rPr>
        <w:t xml:space="preserve">documentation </w:t>
      </w:r>
      <w:r>
        <w:rPr>
          <w:rFonts w:ascii="Times New Roman" w:hAnsi="Times New Roman" w:cs="Times New Roman"/>
        </w:rPr>
        <w:t xml:space="preserve">of valid certification </w:t>
      </w:r>
      <w:r w:rsidR="00DF6D00" w:rsidRPr="004A7CE2">
        <w:rPr>
          <w:rFonts w:ascii="Times New Roman" w:hAnsi="Times New Roman" w:cs="Times New Roman"/>
        </w:rPr>
        <w:t>as part of the</w:t>
      </w:r>
      <w:r>
        <w:rPr>
          <w:rFonts w:ascii="Times New Roman" w:hAnsi="Times New Roman" w:cs="Times New Roman"/>
        </w:rPr>
        <w:t>ir</w:t>
      </w:r>
      <w:r w:rsidR="00DF6D00" w:rsidRPr="004A7CE2">
        <w:rPr>
          <w:rFonts w:ascii="Times New Roman" w:hAnsi="Times New Roman" w:cs="Times New Roman"/>
        </w:rPr>
        <w:t xml:space="preserve"> bid </w:t>
      </w:r>
      <w:r>
        <w:rPr>
          <w:rFonts w:ascii="Times New Roman" w:hAnsi="Times New Roman" w:cs="Times New Roman"/>
        </w:rPr>
        <w:t>submission</w:t>
      </w:r>
      <w:r w:rsidR="00DF6D00" w:rsidRPr="004A7CE2">
        <w:rPr>
          <w:rFonts w:ascii="Times New Roman" w:hAnsi="Times New Roman" w:cs="Times New Roman"/>
        </w:rPr>
        <w:t xml:space="preserve">.  </w:t>
      </w:r>
    </w:p>
    <w:p w14:paraId="219ACE8C" w14:textId="77777777" w:rsidR="00172EF3" w:rsidRDefault="00172EF3" w:rsidP="00172EF3">
      <w:pPr>
        <w:pStyle w:val="ListParagraph"/>
        <w:spacing w:line="240" w:lineRule="auto"/>
        <w:ind w:left="1080"/>
        <w:rPr>
          <w:rFonts w:ascii="Times New Roman" w:hAnsi="Times New Roman" w:cs="Times New Roman"/>
        </w:rPr>
      </w:pPr>
    </w:p>
    <w:p w14:paraId="409A6191" w14:textId="6C7C8E47" w:rsidR="00C16D22" w:rsidRPr="00172EF3" w:rsidRDefault="004F7ACC" w:rsidP="00172EF3">
      <w:pPr>
        <w:pStyle w:val="ListParagraph"/>
        <w:numPr>
          <w:ilvl w:val="0"/>
          <w:numId w:val="28"/>
        </w:numPr>
        <w:spacing w:line="240" w:lineRule="auto"/>
        <w:rPr>
          <w:rFonts w:ascii="Times New Roman" w:hAnsi="Times New Roman" w:cs="Times New Roman"/>
        </w:rPr>
      </w:pPr>
      <w:r w:rsidRPr="00172EF3">
        <w:rPr>
          <w:rFonts w:ascii="Times New Roman" w:hAnsi="Times New Roman" w:cs="Times New Roman"/>
        </w:rPr>
        <w:t xml:space="preserve">For all products that have an Environmental Product Declaration (EPD) or Health Product Declaration (HPD), that EPD or HPD must be included as part of the </w:t>
      </w:r>
      <w:r w:rsidR="00172EF3">
        <w:rPr>
          <w:rFonts w:ascii="Times New Roman" w:hAnsi="Times New Roman" w:cs="Times New Roman"/>
        </w:rPr>
        <w:t>bidder’s bid submission</w:t>
      </w:r>
      <w:r w:rsidRPr="00172EF3">
        <w:rPr>
          <w:rFonts w:ascii="Times New Roman" w:hAnsi="Times New Roman" w:cs="Times New Roman"/>
        </w:rPr>
        <w:t xml:space="preserve">. </w:t>
      </w:r>
    </w:p>
    <w:p w14:paraId="7ED9AA82" w14:textId="1FEDA280" w:rsidR="00AF6380" w:rsidRPr="0049384C" w:rsidRDefault="00AF6380" w:rsidP="00053063">
      <w:pPr>
        <w:spacing w:line="240" w:lineRule="auto"/>
        <w:ind w:left="1080"/>
        <w:rPr>
          <w:rFonts w:ascii="Times New Roman" w:eastAsia="Times New Roman" w:hAnsi="Times New Roman" w:cs="Times New Roman"/>
          <w:sz w:val="12"/>
          <w:szCs w:val="12"/>
          <w:lang w:val="en-US"/>
        </w:rPr>
      </w:pPr>
    </w:p>
    <w:p w14:paraId="5B773D3F" w14:textId="7ECEAC45" w:rsidR="00AF6380" w:rsidRPr="00193770" w:rsidRDefault="00AF6380" w:rsidP="00AF6380">
      <w:pPr>
        <w:pStyle w:val="ListParagraph"/>
        <w:numPr>
          <w:ilvl w:val="0"/>
          <w:numId w:val="28"/>
        </w:numPr>
        <w:rPr>
          <w:rFonts w:ascii="Times New Roman" w:hAnsi="Times New Roman" w:cs="Times New Roman"/>
        </w:rPr>
      </w:pPr>
      <w:r w:rsidRPr="00193770">
        <w:rPr>
          <w:rFonts w:ascii="Times New Roman" w:hAnsi="Times New Roman" w:cs="Times New Roman"/>
        </w:rPr>
        <w:t>All floor</w:t>
      </w:r>
      <w:r w:rsidR="004F7ACC">
        <w:rPr>
          <w:rFonts w:ascii="Times New Roman" w:hAnsi="Times New Roman" w:cs="Times New Roman"/>
        </w:rPr>
        <w:t>ing products, floor</w:t>
      </w:r>
      <w:r w:rsidR="00172EF3">
        <w:rPr>
          <w:rFonts w:ascii="Times New Roman" w:hAnsi="Times New Roman" w:cs="Times New Roman"/>
        </w:rPr>
        <w:t xml:space="preserve"> </w:t>
      </w:r>
      <w:r w:rsidRPr="00193770">
        <w:rPr>
          <w:rFonts w:ascii="Times New Roman" w:hAnsi="Times New Roman" w:cs="Times New Roman"/>
        </w:rPr>
        <w:t xml:space="preserve">coverings, including backings, coatings, </w:t>
      </w:r>
      <w:proofErr w:type="gramStart"/>
      <w:r w:rsidRPr="00193770">
        <w:rPr>
          <w:rFonts w:ascii="Times New Roman" w:hAnsi="Times New Roman" w:cs="Times New Roman"/>
        </w:rPr>
        <w:t>adhesives</w:t>
      </w:r>
      <w:proofErr w:type="gramEnd"/>
      <w:r w:rsidRPr="00193770">
        <w:rPr>
          <w:rFonts w:ascii="Times New Roman" w:hAnsi="Times New Roman" w:cs="Times New Roman"/>
        </w:rPr>
        <w:t xml:space="preserve"> and other components </w:t>
      </w:r>
      <w:r w:rsidR="00C16D22">
        <w:rPr>
          <w:rFonts w:ascii="Times New Roman" w:hAnsi="Times New Roman" w:cs="Times New Roman"/>
          <w:b/>
          <w:bCs/>
        </w:rPr>
        <w:t>must</w:t>
      </w:r>
      <w:r w:rsidR="00C16D22" w:rsidRPr="00193770">
        <w:rPr>
          <w:rFonts w:ascii="Times New Roman" w:hAnsi="Times New Roman" w:cs="Times New Roman"/>
          <w:b/>
          <w:bCs/>
        </w:rPr>
        <w:t xml:space="preserve"> </w:t>
      </w:r>
      <w:r w:rsidR="00C16D22">
        <w:rPr>
          <w:rFonts w:ascii="Times New Roman" w:hAnsi="Times New Roman" w:cs="Times New Roman"/>
          <w:b/>
          <w:bCs/>
        </w:rPr>
        <w:t>not contain</w:t>
      </w:r>
      <w:r w:rsidRPr="00193770">
        <w:rPr>
          <w:rFonts w:ascii="Times New Roman" w:hAnsi="Times New Roman" w:cs="Times New Roman"/>
        </w:rPr>
        <w:t xml:space="preserve">: </w:t>
      </w:r>
    </w:p>
    <w:p w14:paraId="20BB1832" w14:textId="77777777" w:rsidR="00172EF3" w:rsidRPr="004A7CE2" w:rsidRDefault="00172EF3" w:rsidP="004A7CE2">
      <w:pPr>
        <w:pStyle w:val="ListParagraph"/>
        <w:rPr>
          <w:rFonts w:ascii="Times New Roman" w:hAnsi="Times New Roman" w:cs="Times New Roman"/>
        </w:rPr>
      </w:pPr>
    </w:p>
    <w:p w14:paraId="50FAFD27" w14:textId="73EEDC7C" w:rsidR="00B67F5F" w:rsidRPr="004A7CE2" w:rsidRDefault="00B67F5F"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Benzene</w:t>
      </w:r>
      <w:r w:rsidR="00DB397D" w:rsidRPr="004A7CE2">
        <w:rPr>
          <w:rFonts w:ascii="Times New Roman" w:hAnsi="Times New Roman" w:cs="Times New Roman"/>
        </w:rPr>
        <w:t>;</w:t>
      </w:r>
      <w:proofErr w:type="gramEnd"/>
    </w:p>
    <w:p w14:paraId="22D73D9F" w14:textId="2D8D82C0"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Cadmium</w:t>
      </w:r>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3663C3B8" w14:textId="28DDC369"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Formaldehyde</w:t>
      </w:r>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2C584435" w14:textId="3C65AEC1" w:rsidR="00193770" w:rsidRPr="004A7CE2" w:rsidRDefault="00193770" w:rsidP="004A7CE2">
      <w:pPr>
        <w:pStyle w:val="ListParagraph"/>
        <w:numPr>
          <w:ilvl w:val="0"/>
          <w:numId w:val="48"/>
        </w:numPr>
        <w:ind w:left="2088"/>
        <w:rPr>
          <w:rFonts w:ascii="Times New Roman" w:hAnsi="Times New Roman" w:cs="Times New Roman"/>
        </w:rPr>
      </w:pPr>
      <w:r w:rsidRPr="004A7CE2">
        <w:rPr>
          <w:rFonts w:ascii="Times New Roman" w:hAnsi="Times New Roman" w:cs="Times New Roman"/>
        </w:rPr>
        <w:t xml:space="preserve">Hexavalent </w:t>
      </w:r>
      <w:proofErr w:type="gramStart"/>
      <w:r w:rsidRPr="004A7CE2">
        <w:rPr>
          <w:rFonts w:ascii="Times New Roman" w:hAnsi="Times New Roman" w:cs="Times New Roman"/>
        </w:rPr>
        <w:t>Chromium</w:t>
      </w:r>
      <w:r w:rsidR="00DB397D" w:rsidRPr="004A7CE2">
        <w:rPr>
          <w:rFonts w:ascii="Times New Roman" w:hAnsi="Times New Roman" w:cs="Times New Roman"/>
        </w:rPr>
        <w:t>;</w:t>
      </w:r>
      <w:proofErr w:type="gramEnd"/>
    </w:p>
    <w:p w14:paraId="513D8157" w14:textId="23EDED7E"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Lead</w:t>
      </w:r>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3F97C983" w14:textId="79BCCA45"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Mercury</w:t>
      </w:r>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3D1A7770" w14:textId="5AA8AE8D" w:rsidR="00193770" w:rsidRPr="004A7CE2" w:rsidRDefault="00193770" w:rsidP="004A7CE2">
      <w:pPr>
        <w:pStyle w:val="ListParagraph"/>
        <w:numPr>
          <w:ilvl w:val="0"/>
          <w:numId w:val="48"/>
        </w:numPr>
        <w:ind w:left="2088"/>
        <w:rPr>
          <w:rFonts w:ascii="Times New Roman" w:hAnsi="Times New Roman" w:cs="Times New Roman"/>
        </w:rPr>
      </w:pPr>
      <w:proofErr w:type="spellStart"/>
      <w:proofErr w:type="gramStart"/>
      <w:r w:rsidRPr="004A7CE2">
        <w:rPr>
          <w:rFonts w:ascii="Times New Roman" w:hAnsi="Times New Roman" w:cs="Times New Roman"/>
        </w:rPr>
        <w:t>Organotins</w:t>
      </w:r>
      <w:proofErr w:type="spellEnd"/>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3B64DD27" w14:textId="143D503C"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PFCs</w:t>
      </w:r>
      <w:r w:rsidR="00DB397D" w:rsidRPr="004A7CE2">
        <w:rPr>
          <w:rFonts w:ascii="Times New Roman" w:hAnsi="Times New Roman" w:cs="Times New Roman"/>
        </w:rPr>
        <w:t>;</w:t>
      </w:r>
      <w:proofErr w:type="gramEnd"/>
    </w:p>
    <w:p w14:paraId="2784F65D" w14:textId="0F3BCEB0" w:rsidR="00193770" w:rsidRPr="004A7CE2" w:rsidRDefault="00193770" w:rsidP="004A7CE2">
      <w:pPr>
        <w:pStyle w:val="ListParagraph"/>
        <w:numPr>
          <w:ilvl w:val="0"/>
          <w:numId w:val="48"/>
        </w:numPr>
        <w:ind w:left="2088"/>
        <w:rPr>
          <w:rFonts w:ascii="Times New Roman" w:hAnsi="Times New Roman" w:cs="Times New Roman"/>
        </w:rPr>
      </w:pPr>
      <w:r w:rsidRPr="004A7CE2">
        <w:rPr>
          <w:rFonts w:ascii="Times New Roman" w:hAnsi="Times New Roman" w:cs="Times New Roman"/>
        </w:rPr>
        <w:t xml:space="preserve">PFOAs and </w:t>
      </w:r>
      <w:proofErr w:type="gramStart"/>
      <w:r w:rsidRPr="004A7CE2">
        <w:rPr>
          <w:rFonts w:ascii="Times New Roman" w:hAnsi="Times New Roman" w:cs="Times New Roman"/>
        </w:rPr>
        <w:t>PFAS</w:t>
      </w:r>
      <w:r w:rsidR="00DB397D" w:rsidRPr="004A7CE2">
        <w:rPr>
          <w:rFonts w:ascii="Times New Roman" w:hAnsi="Times New Roman" w:cs="Times New Roman"/>
        </w:rPr>
        <w:t>;</w:t>
      </w:r>
      <w:proofErr w:type="gramEnd"/>
    </w:p>
    <w:p w14:paraId="32EC156B" w14:textId="7126BFAC"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PV</w:t>
      </w:r>
      <w:r w:rsidR="00067021" w:rsidRPr="004A7CE2">
        <w:rPr>
          <w:rFonts w:ascii="Times New Roman" w:hAnsi="Times New Roman" w:cs="Times New Roman"/>
        </w:rPr>
        <w:t>C</w:t>
      </w:r>
      <w:r w:rsidR="00DB397D" w:rsidRPr="004A7CE2">
        <w:rPr>
          <w:rFonts w:ascii="Times New Roman" w:hAnsi="Times New Roman" w:cs="Times New Roman"/>
        </w:rPr>
        <w:t>;</w:t>
      </w:r>
      <w:proofErr w:type="gramEnd"/>
      <w:r w:rsidR="00FF1796" w:rsidRPr="004A7CE2">
        <w:rPr>
          <w:rFonts w:ascii="Times New Roman" w:hAnsi="Times New Roman" w:cs="Times New Roman"/>
        </w:rPr>
        <w:t xml:space="preserve"> </w:t>
      </w:r>
    </w:p>
    <w:p w14:paraId="76942A95" w14:textId="18661EDF" w:rsidR="004F7ACC" w:rsidRPr="004A7CE2" w:rsidRDefault="004F7ACC" w:rsidP="004A7CE2">
      <w:pPr>
        <w:pStyle w:val="ListParagraph"/>
        <w:numPr>
          <w:ilvl w:val="0"/>
          <w:numId w:val="48"/>
        </w:numPr>
        <w:ind w:left="2088"/>
        <w:rPr>
          <w:rFonts w:ascii="Times New Roman" w:hAnsi="Times New Roman" w:cs="Times New Roman"/>
        </w:rPr>
      </w:pPr>
      <w:r w:rsidRPr="004A7CE2">
        <w:rPr>
          <w:rFonts w:ascii="Times New Roman" w:hAnsi="Times New Roman" w:cs="Times New Roman"/>
        </w:rPr>
        <w:t>Ortho-</w:t>
      </w:r>
      <w:proofErr w:type="gramStart"/>
      <w:r w:rsidRPr="004A7CE2">
        <w:rPr>
          <w:rFonts w:ascii="Times New Roman" w:hAnsi="Times New Roman" w:cs="Times New Roman"/>
        </w:rPr>
        <w:t>phthalates</w:t>
      </w:r>
      <w:r w:rsidR="00172EF3" w:rsidRPr="004A7CE2">
        <w:rPr>
          <w:rFonts w:ascii="Times New Roman" w:hAnsi="Times New Roman" w:cs="Times New Roman"/>
        </w:rPr>
        <w:t>;</w:t>
      </w:r>
      <w:proofErr w:type="gramEnd"/>
      <w:r w:rsidRPr="004A7CE2">
        <w:rPr>
          <w:rFonts w:ascii="Times New Roman" w:hAnsi="Times New Roman" w:cs="Times New Roman"/>
        </w:rPr>
        <w:t xml:space="preserve"> </w:t>
      </w:r>
    </w:p>
    <w:p w14:paraId="25FE763A" w14:textId="15E60544" w:rsidR="00193770" w:rsidRPr="004A7CE2" w:rsidRDefault="00193770" w:rsidP="004A7CE2">
      <w:pPr>
        <w:pStyle w:val="ListParagraph"/>
        <w:numPr>
          <w:ilvl w:val="0"/>
          <w:numId w:val="48"/>
        </w:numPr>
        <w:ind w:left="2088"/>
        <w:rPr>
          <w:rFonts w:ascii="Times New Roman" w:hAnsi="Times New Roman" w:cs="Times New Roman"/>
        </w:rPr>
      </w:pPr>
      <w:r w:rsidRPr="004A7CE2">
        <w:rPr>
          <w:rFonts w:ascii="Times New Roman" w:hAnsi="Times New Roman" w:cs="Times New Roman"/>
        </w:rPr>
        <w:t xml:space="preserve">Synthetic styrene butadiene </w:t>
      </w:r>
      <w:proofErr w:type="gramStart"/>
      <w:r w:rsidRPr="004A7CE2">
        <w:rPr>
          <w:rFonts w:ascii="Times New Roman" w:hAnsi="Times New Roman" w:cs="Times New Roman"/>
        </w:rPr>
        <w:t>latex</w:t>
      </w:r>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2E0A4612" w14:textId="769223BA" w:rsidR="00193770" w:rsidRPr="004A7CE2" w:rsidRDefault="00193770" w:rsidP="004A7CE2">
      <w:pPr>
        <w:pStyle w:val="ListParagraph"/>
        <w:numPr>
          <w:ilvl w:val="0"/>
          <w:numId w:val="48"/>
        </w:numPr>
        <w:ind w:left="2088"/>
        <w:rPr>
          <w:rFonts w:ascii="Times New Roman" w:hAnsi="Times New Roman" w:cs="Times New Roman"/>
        </w:rPr>
      </w:pPr>
      <w:proofErr w:type="spellStart"/>
      <w:r w:rsidRPr="004A7CE2">
        <w:rPr>
          <w:rFonts w:ascii="Times New Roman" w:hAnsi="Times New Roman" w:cs="Times New Roman"/>
        </w:rPr>
        <w:t>Triclocarbon</w:t>
      </w:r>
      <w:proofErr w:type="spellEnd"/>
      <w:r w:rsidR="00DB397D" w:rsidRPr="004A7CE2">
        <w:rPr>
          <w:rFonts w:ascii="Times New Roman" w:hAnsi="Times New Roman" w:cs="Times New Roman"/>
        </w:rPr>
        <w:t>; or</w:t>
      </w:r>
    </w:p>
    <w:p w14:paraId="5B2EE074" w14:textId="5F718B62" w:rsidR="00193770" w:rsidRPr="004A7CE2" w:rsidRDefault="00193770" w:rsidP="004A7CE2">
      <w:pPr>
        <w:pStyle w:val="ListParagraph"/>
        <w:numPr>
          <w:ilvl w:val="0"/>
          <w:numId w:val="48"/>
        </w:numPr>
        <w:ind w:left="2088"/>
        <w:rPr>
          <w:rFonts w:ascii="Times New Roman" w:hAnsi="Times New Roman" w:cs="Times New Roman"/>
        </w:rPr>
      </w:pPr>
      <w:r w:rsidRPr="004A7CE2">
        <w:rPr>
          <w:rFonts w:ascii="Times New Roman" w:hAnsi="Times New Roman" w:cs="Times New Roman"/>
        </w:rPr>
        <w:t>Triclosan</w:t>
      </w:r>
      <w:r w:rsidR="00DB397D" w:rsidRPr="004A7CE2">
        <w:rPr>
          <w:rFonts w:ascii="Times New Roman" w:hAnsi="Times New Roman" w:cs="Times New Roman"/>
        </w:rPr>
        <w:t>.</w:t>
      </w:r>
    </w:p>
    <w:p w14:paraId="10EF876A" w14:textId="43E0273D" w:rsidR="0019089D" w:rsidRDefault="009057DA" w:rsidP="009057DA">
      <w:pPr>
        <w:pStyle w:val="Heading2"/>
      </w:pPr>
      <w:bookmarkStart w:id="5" w:name="_Toc102989917"/>
      <w:r>
        <w:t>Broadloom Carpet and Carpet Tile</w:t>
      </w:r>
      <w:bookmarkEnd w:id="5"/>
      <w:r>
        <w:t xml:space="preserve"> </w:t>
      </w:r>
    </w:p>
    <w:p w14:paraId="5DB8D41D" w14:textId="2BF40833" w:rsidR="009057DA" w:rsidRPr="0057317C" w:rsidRDefault="009057DA" w:rsidP="00EE0719">
      <w:pPr>
        <w:pStyle w:val="ListParagraph"/>
        <w:numPr>
          <w:ilvl w:val="0"/>
          <w:numId w:val="36"/>
        </w:numPr>
        <w:ind w:left="1368"/>
        <w:rPr>
          <w:rFonts w:ascii="Times New Roman" w:hAnsi="Times New Roman" w:cs="Times New Roman"/>
        </w:rPr>
      </w:pPr>
      <w:r w:rsidRPr="0057317C">
        <w:rPr>
          <w:rFonts w:ascii="Times New Roman" w:hAnsi="Times New Roman" w:cs="Times New Roman"/>
        </w:rPr>
        <w:t>Must not contain coal fly ash</w:t>
      </w:r>
      <w:r w:rsidR="00644A63">
        <w:rPr>
          <w:rFonts w:ascii="Times New Roman" w:hAnsi="Times New Roman" w:cs="Times New Roman"/>
        </w:rPr>
        <w:t>.</w:t>
      </w:r>
    </w:p>
    <w:p w14:paraId="1388EFE1" w14:textId="4BEB4ACB" w:rsidR="0057317C" w:rsidRPr="0057317C" w:rsidRDefault="009057DA" w:rsidP="00EE0719">
      <w:pPr>
        <w:pStyle w:val="ListParagraph"/>
        <w:numPr>
          <w:ilvl w:val="0"/>
          <w:numId w:val="36"/>
        </w:numPr>
        <w:ind w:left="1368"/>
        <w:rPr>
          <w:rFonts w:ascii="Times New Roman" w:hAnsi="Times New Roman" w:cs="Times New Roman"/>
        </w:rPr>
      </w:pPr>
      <w:r w:rsidRPr="0057317C">
        <w:rPr>
          <w:rFonts w:ascii="Times New Roman" w:hAnsi="Times New Roman" w:cs="Times New Roman"/>
        </w:rPr>
        <w:t>Must not contain polyurethane backing</w:t>
      </w:r>
      <w:r w:rsidR="00644A63">
        <w:rPr>
          <w:rFonts w:ascii="Times New Roman" w:hAnsi="Times New Roman" w:cs="Times New Roman"/>
        </w:rPr>
        <w:t>.</w:t>
      </w:r>
      <w:r w:rsidRPr="0057317C">
        <w:rPr>
          <w:rFonts w:ascii="Times New Roman" w:hAnsi="Times New Roman" w:cs="Times New Roman"/>
        </w:rPr>
        <w:t xml:space="preserve"> </w:t>
      </w:r>
    </w:p>
    <w:p w14:paraId="01A25D4B" w14:textId="3D8AF478" w:rsidR="0057317C" w:rsidRDefault="0057317C" w:rsidP="0057317C">
      <w:pPr>
        <w:pStyle w:val="Heading2"/>
      </w:pPr>
      <w:bookmarkStart w:id="6" w:name="_Toc102989918"/>
      <w:r>
        <w:t>Adhesives</w:t>
      </w:r>
      <w:bookmarkEnd w:id="6"/>
      <w:r>
        <w:t xml:space="preserve"> </w:t>
      </w:r>
    </w:p>
    <w:p w14:paraId="16D17EC1" w14:textId="074AAA5B" w:rsidR="0057317C" w:rsidRDefault="001C4B6C" w:rsidP="00682F5F">
      <w:pPr>
        <w:ind w:left="720"/>
        <w:rPr>
          <w:rFonts w:ascii="Times New Roman" w:hAnsi="Times New Roman" w:cs="Times New Roman"/>
        </w:rPr>
      </w:pPr>
      <w:r>
        <w:rPr>
          <w:rFonts w:ascii="Times New Roman" w:hAnsi="Times New Roman" w:cs="Times New Roman"/>
        </w:rPr>
        <w:t>The State prefers that contractors use</w:t>
      </w:r>
      <w:r w:rsidR="0057317C" w:rsidRPr="0057317C">
        <w:rPr>
          <w:rFonts w:ascii="Times New Roman" w:hAnsi="Times New Roman" w:cs="Times New Roman"/>
        </w:rPr>
        <w:t xml:space="preserve"> mechanical fasteners and attachments when installing flooring. When mechanical options are not available, adhesives may be used if they:</w:t>
      </w:r>
    </w:p>
    <w:p w14:paraId="04421CD4" w14:textId="77777777" w:rsidR="00DB397D" w:rsidRDefault="00DB397D" w:rsidP="00682F5F">
      <w:pPr>
        <w:ind w:left="720"/>
        <w:rPr>
          <w:rFonts w:ascii="Times New Roman" w:hAnsi="Times New Roman" w:cs="Times New Roman"/>
        </w:rPr>
      </w:pPr>
    </w:p>
    <w:p w14:paraId="70056B3A" w14:textId="53AABE73" w:rsidR="0057317C" w:rsidRDefault="00172EF3" w:rsidP="00EE0719">
      <w:pPr>
        <w:pStyle w:val="ListParagraph"/>
        <w:numPr>
          <w:ilvl w:val="0"/>
          <w:numId w:val="37"/>
        </w:numPr>
        <w:ind w:left="1368"/>
        <w:rPr>
          <w:rFonts w:ascii="Times New Roman" w:hAnsi="Times New Roman" w:cs="Times New Roman"/>
        </w:rPr>
      </w:pPr>
      <w:r>
        <w:rPr>
          <w:rFonts w:ascii="Times New Roman" w:hAnsi="Times New Roman" w:cs="Times New Roman"/>
        </w:rPr>
        <w:t>Are</w:t>
      </w:r>
      <w:r w:rsidR="0057317C">
        <w:rPr>
          <w:rFonts w:ascii="Times New Roman" w:hAnsi="Times New Roman" w:cs="Times New Roman"/>
        </w:rPr>
        <w:t xml:space="preserve"> certified by </w:t>
      </w:r>
      <w:r w:rsidR="00682F5F">
        <w:rPr>
          <w:rFonts w:ascii="Times New Roman" w:hAnsi="Times New Roman" w:cs="Times New Roman"/>
        </w:rPr>
        <w:t>one of the following third-party certifiers</w:t>
      </w:r>
      <w:r w:rsidR="0049384C">
        <w:rPr>
          <w:rFonts w:ascii="Times New Roman" w:hAnsi="Times New Roman" w:cs="Times New Roman"/>
        </w:rPr>
        <w:t>:</w:t>
      </w:r>
      <w:r w:rsidR="00682F5F">
        <w:rPr>
          <w:rFonts w:ascii="Times New Roman" w:hAnsi="Times New Roman" w:cs="Times New Roman"/>
        </w:rPr>
        <w:t xml:space="preserve"> </w:t>
      </w:r>
    </w:p>
    <w:p w14:paraId="35CEF0D5" w14:textId="0807AC3C" w:rsidR="0057317C" w:rsidRDefault="0057317C" w:rsidP="00EE0719">
      <w:pPr>
        <w:pStyle w:val="ListParagraph"/>
        <w:numPr>
          <w:ilvl w:val="1"/>
          <w:numId w:val="37"/>
        </w:numPr>
        <w:ind w:left="1944"/>
        <w:rPr>
          <w:rFonts w:ascii="Times New Roman" w:hAnsi="Times New Roman" w:cs="Times New Roman"/>
        </w:rPr>
      </w:pPr>
      <w:r>
        <w:rPr>
          <w:rFonts w:ascii="Times New Roman" w:hAnsi="Times New Roman" w:cs="Times New Roman"/>
        </w:rPr>
        <w:t xml:space="preserve">Cradle to </w:t>
      </w:r>
      <w:proofErr w:type="gramStart"/>
      <w:r>
        <w:rPr>
          <w:rFonts w:ascii="Times New Roman" w:hAnsi="Times New Roman" w:cs="Times New Roman"/>
        </w:rPr>
        <w:t>Cradle</w:t>
      </w:r>
      <w:r w:rsidR="001C662F">
        <w:rPr>
          <w:rFonts w:ascii="Times New Roman" w:hAnsi="Times New Roman" w:cs="Times New Roman"/>
        </w:rPr>
        <w:t>;</w:t>
      </w:r>
      <w:proofErr w:type="gramEnd"/>
      <w:r>
        <w:rPr>
          <w:rFonts w:ascii="Times New Roman" w:hAnsi="Times New Roman" w:cs="Times New Roman"/>
        </w:rPr>
        <w:t xml:space="preserve"> </w:t>
      </w:r>
    </w:p>
    <w:p w14:paraId="07833C51" w14:textId="3CDD8D18" w:rsidR="0057317C" w:rsidRPr="00682F5F" w:rsidRDefault="0057317C" w:rsidP="00EE0719">
      <w:pPr>
        <w:pStyle w:val="ListParagraph"/>
        <w:numPr>
          <w:ilvl w:val="1"/>
          <w:numId w:val="37"/>
        </w:numPr>
        <w:ind w:left="1944"/>
        <w:rPr>
          <w:rFonts w:ascii="Times New Roman" w:hAnsi="Times New Roman" w:cs="Times New Roman"/>
        </w:rPr>
      </w:pPr>
      <w:r w:rsidRPr="00682F5F">
        <w:rPr>
          <w:rFonts w:ascii="Times New Roman" w:hAnsi="Times New Roman" w:cs="Times New Roman"/>
        </w:rPr>
        <w:t xml:space="preserve">Green </w:t>
      </w:r>
      <w:proofErr w:type="gramStart"/>
      <w:r w:rsidRPr="00682F5F">
        <w:rPr>
          <w:rFonts w:ascii="Times New Roman" w:hAnsi="Times New Roman" w:cs="Times New Roman"/>
        </w:rPr>
        <w:t>Seal</w:t>
      </w:r>
      <w:r w:rsidR="001C662F">
        <w:rPr>
          <w:rFonts w:ascii="Times New Roman" w:hAnsi="Times New Roman" w:cs="Times New Roman"/>
        </w:rPr>
        <w:t>;</w:t>
      </w:r>
      <w:proofErr w:type="gramEnd"/>
      <w:r w:rsidRPr="00682F5F">
        <w:rPr>
          <w:rFonts w:ascii="Times New Roman" w:hAnsi="Times New Roman" w:cs="Times New Roman"/>
        </w:rPr>
        <w:t xml:space="preserve"> </w:t>
      </w:r>
    </w:p>
    <w:p w14:paraId="1B379627" w14:textId="1B834881" w:rsidR="0057317C" w:rsidRDefault="0057317C" w:rsidP="00EE0719">
      <w:pPr>
        <w:pStyle w:val="ListParagraph"/>
        <w:numPr>
          <w:ilvl w:val="1"/>
          <w:numId w:val="37"/>
        </w:numPr>
        <w:ind w:left="1944"/>
        <w:rPr>
          <w:rFonts w:ascii="Times New Roman" w:hAnsi="Times New Roman" w:cs="Times New Roman"/>
        </w:rPr>
      </w:pPr>
      <w:r w:rsidRPr="00682F5F">
        <w:rPr>
          <w:rFonts w:ascii="Times New Roman" w:hAnsi="Times New Roman" w:cs="Times New Roman"/>
        </w:rPr>
        <w:t xml:space="preserve">UL </w:t>
      </w:r>
      <w:proofErr w:type="spellStart"/>
      <w:proofErr w:type="gramStart"/>
      <w:r w:rsidRPr="00682F5F">
        <w:rPr>
          <w:rFonts w:ascii="Times New Roman" w:hAnsi="Times New Roman" w:cs="Times New Roman"/>
        </w:rPr>
        <w:t>E</w:t>
      </w:r>
      <w:r w:rsidR="00682F5F" w:rsidRPr="00682F5F">
        <w:rPr>
          <w:rFonts w:ascii="Times New Roman" w:hAnsi="Times New Roman" w:cs="Times New Roman"/>
        </w:rPr>
        <w:t>cologo</w:t>
      </w:r>
      <w:proofErr w:type="spellEnd"/>
      <w:r w:rsidR="001C662F">
        <w:rPr>
          <w:rFonts w:ascii="Times New Roman" w:hAnsi="Times New Roman" w:cs="Times New Roman"/>
        </w:rPr>
        <w:t>;</w:t>
      </w:r>
      <w:proofErr w:type="gramEnd"/>
      <w:r w:rsidR="00682F5F" w:rsidRPr="00682F5F">
        <w:rPr>
          <w:rFonts w:ascii="Times New Roman" w:hAnsi="Times New Roman" w:cs="Times New Roman"/>
        </w:rPr>
        <w:t xml:space="preserve"> </w:t>
      </w:r>
    </w:p>
    <w:p w14:paraId="2FFB2069" w14:textId="23B8E262" w:rsidR="00682F5F" w:rsidRDefault="00682F5F" w:rsidP="00EE0719">
      <w:pPr>
        <w:pStyle w:val="ListParagraph"/>
        <w:numPr>
          <w:ilvl w:val="1"/>
          <w:numId w:val="37"/>
        </w:numPr>
        <w:ind w:left="1944"/>
        <w:rPr>
          <w:rFonts w:ascii="Times New Roman" w:hAnsi="Times New Roman" w:cs="Times New Roman"/>
        </w:rPr>
      </w:pPr>
      <w:r>
        <w:rPr>
          <w:rFonts w:ascii="Times New Roman" w:hAnsi="Times New Roman" w:cs="Times New Roman"/>
        </w:rPr>
        <w:t xml:space="preserve">Carpet and Rug Institute (CRI) Green Label </w:t>
      </w:r>
      <w:proofErr w:type="gramStart"/>
      <w:r>
        <w:rPr>
          <w:rFonts w:ascii="Times New Roman" w:hAnsi="Times New Roman" w:cs="Times New Roman"/>
        </w:rPr>
        <w:t>Plus</w:t>
      </w:r>
      <w:r w:rsidR="001C662F">
        <w:rPr>
          <w:rFonts w:ascii="Times New Roman" w:hAnsi="Times New Roman" w:cs="Times New Roman"/>
        </w:rPr>
        <w:t>;</w:t>
      </w:r>
      <w:proofErr w:type="gramEnd"/>
      <w:r>
        <w:rPr>
          <w:rFonts w:ascii="Times New Roman" w:hAnsi="Times New Roman" w:cs="Times New Roman"/>
        </w:rPr>
        <w:t xml:space="preserve"> </w:t>
      </w:r>
    </w:p>
    <w:p w14:paraId="26DC37E1" w14:textId="7530A096" w:rsidR="00682F5F" w:rsidRDefault="00682F5F" w:rsidP="00EE0719">
      <w:pPr>
        <w:pStyle w:val="ListParagraph"/>
        <w:numPr>
          <w:ilvl w:val="1"/>
          <w:numId w:val="37"/>
        </w:numPr>
        <w:ind w:left="1944"/>
        <w:rPr>
          <w:rFonts w:ascii="Times New Roman" w:hAnsi="Times New Roman" w:cs="Times New Roman"/>
        </w:rPr>
      </w:pPr>
      <w:r>
        <w:rPr>
          <w:rFonts w:ascii="Times New Roman" w:hAnsi="Times New Roman" w:cs="Times New Roman"/>
        </w:rPr>
        <w:t xml:space="preserve">SCS </w:t>
      </w:r>
      <w:r w:rsidR="00E56627">
        <w:rPr>
          <w:rFonts w:ascii="Times New Roman" w:hAnsi="Times New Roman" w:cs="Times New Roman"/>
        </w:rPr>
        <w:t>Indoor Advantage Gold</w:t>
      </w:r>
      <w:r w:rsidR="001C662F">
        <w:rPr>
          <w:rFonts w:ascii="Times New Roman" w:hAnsi="Times New Roman" w:cs="Times New Roman"/>
        </w:rPr>
        <w:t xml:space="preserve">; </w:t>
      </w:r>
      <w:r w:rsidR="00172EF3">
        <w:rPr>
          <w:rFonts w:ascii="Times New Roman" w:hAnsi="Times New Roman" w:cs="Times New Roman"/>
        </w:rPr>
        <w:t>or</w:t>
      </w:r>
    </w:p>
    <w:p w14:paraId="57531DBD" w14:textId="28799EAF" w:rsidR="00682F5F" w:rsidRDefault="00682F5F" w:rsidP="00EE0719">
      <w:pPr>
        <w:pStyle w:val="ListParagraph"/>
        <w:numPr>
          <w:ilvl w:val="1"/>
          <w:numId w:val="37"/>
        </w:numPr>
        <w:ind w:left="1944"/>
        <w:rPr>
          <w:rFonts w:ascii="Times New Roman" w:hAnsi="Times New Roman" w:cs="Times New Roman"/>
        </w:rPr>
      </w:pPr>
      <w:r>
        <w:rPr>
          <w:rFonts w:ascii="Times New Roman" w:hAnsi="Times New Roman" w:cs="Times New Roman"/>
        </w:rPr>
        <w:t>UL GREENGUARD</w:t>
      </w:r>
      <w:r w:rsidR="001C662F">
        <w:rPr>
          <w:rFonts w:ascii="Times New Roman" w:hAnsi="Times New Roman" w:cs="Times New Roman"/>
        </w:rPr>
        <w:t>.</w:t>
      </w:r>
      <w:r>
        <w:rPr>
          <w:rFonts w:ascii="Times New Roman" w:hAnsi="Times New Roman" w:cs="Times New Roman"/>
        </w:rPr>
        <w:t xml:space="preserve"> </w:t>
      </w:r>
    </w:p>
    <w:p w14:paraId="65C911F5" w14:textId="1FFE33D6" w:rsidR="00EE0719" w:rsidRDefault="00EE0719" w:rsidP="00EE0719">
      <w:pPr>
        <w:ind w:left="1584"/>
        <w:rPr>
          <w:rFonts w:ascii="Times New Roman" w:hAnsi="Times New Roman" w:cs="Times New Roman"/>
        </w:rPr>
      </w:pPr>
    </w:p>
    <w:p w14:paraId="1967F572" w14:textId="2635826E" w:rsidR="00E56627" w:rsidRDefault="00E56627" w:rsidP="004A7CE2">
      <w:pPr>
        <w:spacing w:line="240" w:lineRule="auto"/>
        <w:ind w:left="1368"/>
        <w:rPr>
          <w:rFonts w:ascii="Times New Roman" w:hAnsi="Times New Roman" w:cs="Times New Roman"/>
        </w:rPr>
      </w:pPr>
      <w:r w:rsidRPr="006A5C10">
        <w:rPr>
          <w:rFonts w:ascii="Times New Roman" w:hAnsi="Times New Roman" w:cs="Times New Roman"/>
        </w:rPr>
        <w:t xml:space="preserve">To verify compliance with the required certifications listed above, </w:t>
      </w:r>
      <w:r w:rsidR="00172EF3">
        <w:rPr>
          <w:rFonts w:ascii="Times New Roman" w:hAnsi="Times New Roman" w:cs="Times New Roman"/>
        </w:rPr>
        <w:t xml:space="preserve">bidders must provide </w:t>
      </w:r>
      <w:r w:rsidRPr="006A5C10">
        <w:rPr>
          <w:rFonts w:ascii="Times New Roman" w:hAnsi="Times New Roman" w:cs="Times New Roman"/>
        </w:rPr>
        <w:t xml:space="preserve">links </w:t>
      </w:r>
      <w:r w:rsidR="00172EF3">
        <w:rPr>
          <w:rFonts w:ascii="Times New Roman" w:hAnsi="Times New Roman" w:cs="Times New Roman"/>
        </w:rPr>
        <w:t xml:space="preserve">in </w:t>
      </w:r>
      <w:r w:rsidRPr="006A5C10">
        <w:rPr>
          <w:rFonts w:ascii="Times New Roman" w:hAnsi="Times New Roman" w:cs="Times New Roman"/>
        </w:rPr>
        <w:t>the</w:t>
      </w:r>
      <w:r w:rsidR="00172EF3">
        <w:rPr>
          <w:rFonts w:ascii="Times New Roman" w:hAnsi="Times New Roman" w:cs="Times New Roman"/>
        </w:rPr>
        <w:t>ir</w:t>
      </w:r>
      <w:r w:rsidRPr="006A5C10">
        <w:rPr>
          <w:rFonts w:ascii="Times New Roman" w:hAnsi="Times New Roman" w:cs="Times New Roman"/>
        </w:rPr>
        <w:t xml:space="preserve"> bid s</w:t>
      </w:r>
      <w:r w:rsidR="00172EF3">
        <w:rPr>
          <w:rFonts w:ascii="Times New Roman" w:hAnsi="Times New Roman" w:cs="Times New Roman"/>
        </w:rPr>
        <w:t>ubmissions</w:t>
      </w:r>
      <w:r w:rsidRPr="006A5C10">
        <w:rPr>
          <w:rFonts w:ascii="Times New Roman" w:hAnsi="Times New Roman" w:cs="Times New Roman"/>
        </w:rPr>
        <w:t xml:space="preserve"> to the certifier’s website</w:t>
      </w:r>
      <w:r w:rsidR="00EC7137">
        <w:rPr>
          <w:rFonts w:ascii="Times New Roman" w:hAnsi="Times New Roman" w:cs="Times New Roman"/>
        </w:rPr>
        <w:t xml:space="preserve">, </w:t>
      </w:r>
      <w:r w:rsidR="00DA3F41">
        <w:rPr>
          <w:rFonts w:ascii="Times New Roman" w:hAnsi="Times New Roman" w:cs="Times New Roman"/>
        </w:rPr>
        <w:t xml:space="preserve">the </w:t>
      </w:r>
      <w:hyperlink r:id="rId26" w:history="1">
        <w:proofErr w:type="spellStart"/>
        <w:r w:rsidR="00EC7137" w:rsidRPr="00EC7137">
          <w:rPr>
            <w:rStyle w:val="Hyperlink"/>
            <w:rFonts w:ascii="Times New Roman" w:hAnsi="Times New Roman" w:cs="Times New Roman"/>
          </w:rPr>
          <w:t>Ecomedes</w:t>
        </w:r>
        <w:proofErr w:type="spellEnd"/>
      </w:hyperlink>
      <w:r w:rsidR="00DA3F41">
        <w:rPr>
          <w:rFonts w:ascii="Times New Roman" w:hAnsi="Times New Roman" w:cs="Times New Roman"/>
        </w:rPr>
        <w:t xml:space="preserve"> website</w:t>
      </w:r>
      <w:r w:rsidR="00EC713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bCs/>
        </w:rPr>
        <w:t>OR</w:t>
      </w:r>
      <w:r>
        <w:rPr>
          <w:rFonts w:ascii="Times New Roman" w:hAnsi="Times New Roman" w:cs="Times New Roman"/>
        </w:rPr>
        <w:t xml:space="preserve"> </w:t>
      </w:r>
      <w:r w:rsidR="00172EF3">
        <w:rPr>
          <w:rFonts w:ascii="Times New Roman" w:hAnsi="Times New Roman" w:cs="Times New Roman"/>
        </w:rPr>
        <w:t xml:space="preserve">submit </w:t>
      </w:r>
      <w:proofErr w:type="gramStart"/>
      <w:r>
        <w:rPr>
          <w:rFonts w:ascii="Times New Roman" w:hAnsi="Times New Roman" w:cs="Times New Roman"/>
        </w:rPr>
        <w:t xml:space="preserve">documentation </w:t>
      </w:r>
      <w:r w:rsidR="00172EF3">
        <w:rPr>
          <w:rFonts w:ascii="Times New Roman" w:hAnsi="Times New Roman" w:cs="Times New Roman"/>
        </w:rPr>
        <w:t xml:space="preserve"> of</w:t>
      </w:r>
      <w:proofErr w:type="gramEnd"/>
      <w:r w:rsidR="00172EF3">
        <w:rPr>
          <w:rFonts w:ascii="Times New Roman" w:hAnsi="Times New Roman" w:cs="Times New Roman"/>
        </w:rPr>
        <w:t xml:space="preserve"> </w:t>
      </w:r>
      <w:r>
        <w:rPr>
          <w:rFonts w:ascii="Times New Roman" w:hAnsi="Times New Roman" w:cs="Times New Roman"/>
        </w:rPr>
        <w:t>valid certification</w:t>
      </w:r>
      <w:r w:rsidR="00172EF3">
        <w:rPr>
          <w:rFonts w:ascii="Times New Roman" w:hAnsi="Times New Roman" w:cs="Times New Roman"/>
        </w:rPr>
        <w:t xml:space="preserve"> with their bids</w:t>
      </w:r>
      <w:r>
        <w:rPr>
          <w:rFonts w:ascii="Times New Roman" w:hAnsi="Times New Roman" w:cs="Times New Roman"/>
        </w:rPr>
        <w:t xml:space="preserve">.  </w:t>
      </w:r>
    </w:p>
    <w:p w14:paraId="76175D73" w14:textId="77777777" w:rsidR="00EE0719" w:rsidRPr="00EE0719" w:rsidRDefault="00EE0719" w:rsidP="00EE0719">
      <w:pPr>
        <w:ind w:left="1584"/>
        <w:rPr>
          <w:rFonts w:ascii="Times New Roman" w:hAnsi="Times New Roman" w:cs="Times New Roman"/>
        </w:rPr>
      </w:pPr>
    </w:p>
    <w:p w14:paraId="013EA7F8" w14:textId="5323F636" w:rsidR="00682F5F" w:rsidRPr="0049384C" w:rsidRDefault="00DA3F41" w:rsidP="00EE0719">
      <w:pPr>
        <w:pStyle w:val="NormalWeb"/>
        <w:numPr>
          <w:ilvl w:val="0"/>
          <w:numId w:val="37"/>
        </w:numPr>
        <w:spacing w:before="45" w:beforeAutospacing="0" w:after="150" w:afterAutospacing="0"/>
        <w:ind w:left="1368"/>
        <w:rPr>
          <w:color w:val="000000"/>
          <w:sz w:val="22"/>
          <w:szCs w:val="22"/>
        </w:rPr>
      </w:pPr>
      <w:r>
        <w:rPr>
          <w:rFonts w:eastAsia="Arial"/>
          <w:sz w:val="22"/>
          <w:szCs w:val="22"/>
          <w:lang w:val="en"/>
        </w:rPr>
        <w:t>Do</w:t>
      </w:r>
      <w:r w:rsidR="00682F5F">
        <w:rPr>
          <w:rFonts w:eastAsia="Arial"/>
          <w:sz w:val="22"/>
          <w:szCs w:val="22"/>
          <w:lang w:val="en"/>
        </w:rPr>
        <w:t xml:space="preserve"> not</w:t>
      </w:r>
      <w:r w:rsidR="00682F5F" w:rsidRPr="00682F5F">
        <w:rPr>
          <w:rFonts w:eastAsia="Arial"/>
          <w:sz w:val="22"/>
          <w:szCs w:val="22"/>
          <w:lang w:val="en"/>
        </w:rPr>
        <w:t xml:space="preserve"> contain chemicals that are listed by the Association of Occupational and Environmental Clinics (AOEC) as an </w:t>
      </w:r>
      <w:proofErr w:type="spellStart"/>
      <w:r w:rsidR="00682F5F" w:rsidRPr="00682F5F">
        <w:rPr>
          <w:rFonts w:eastAsia="Arial"/>
          <w:sz w:val="22"/>
          <w:szCs w:val="22"/>
          <w:lang w:val="en"/>
        </w:rPr>
        <w:t>asthmagen</w:t>
      </w:r>
      <w:proofErr w:type="spellEnd"/>
      <w:r w:rsidR="00682F5F" w:rsidRPr="00682F5F">
        <w:rPr>
          <w:rFonts w:eastAsia="Arial"/>
          <w:sz w:val="22"/>
          <w:szCs w:val="22"/>
          <w:lang w:val="en"/>
        </w:rPr>
        <w:t xml:space="preserve">. The AOEC list can be accessed </w:t>
      </w:r>
      <w:r w:rsidR="00682F5F" w:rsidRPr="00682F5F">
        <w:rPr>
          <w:color w:val="000000"/>
          <w:sz w:val="22"/>
          <w:szCs w:val="22"/>
        </w:rPr>
        <w:t>at:</w:t>
      </w:r>
      <w:r w:rsidR="00682F5F" w:rsidRPr="00682F5F">
        <w:rPr>
          <w:rStyle w:val="apple-converted-space"/>
          <w:color w:val="000000"/>
          <w:sz w:val="22"/>
          <w:szCs w:val="22"/>
        </w:rPr>
        <w:t> </w:t>
      </w:r>
      <w:hyperlink r:id="rId27" w:tgtFrame="_blank" w:history="1">
        <w:r w:rsidR="00682F5F" w:rsidRPr="00682F5F">
          <w:rPr>
            <w:rStyle w:val="Hyperlink"/>
            <w:color w:val="007AC2"/>
            <w:sz w:val="22"/>
            <w:szCs w:val="22"/>
          </w:rPr>
          <w:t>http://www.aoecdata.org/expcodelookup.aspx</w:t>
        </w:r>
      </w:hyperlink>
      <w:r w:rsidR="00682F5F" w:rsidRPr="00682F5F">
        <w:rPr>
          <w:color w:val="000000"/>
          <w:sz w:val="22"/>
          <w:szCs w:val="22"/>
        </w:rPr>
        <w:t>.</w:t>
      </w:r>
    </w:p>
    <w:p w14:paraId="44C4A1DD" w14:textId="77777777" w:rsidR="00193770" w:rsidRDefault="001D7C0D" w:rsidP="006D5A1C">
      <w:pPr>
        <w:pStyle w:val="Heading1"/>
        <w:spacing w:before="240"/>
      </w:pPr>
      <w:bookmarkStart w:id="7" w:name="_Toc102989919"/>
      <w:r>
        <w:t>ADDITIONAL ENVIRONMENTALLY DESIRABLE ATTRIBUTES</w:t>
      </w:r>
      <w:bookmarkEnd w:id="7"/>
    </w:p>
    <w:p w14:paraId="665D2C1F" w14:textId="703DF26F" w:rsidR="00193770" w:rsidRDefault="00193770" w:rsidP="0049384C">
      <w:pPr>
        <w:ind w:left="-72"/>
        <w:rPr>
          <w:rFonts w:ascii="Times New Roman" w:hAnsi="Times New Roman" w:cs="Times New Roman"/>
          <w:color w:val="FF0000"/>
          <w:sz w:val="24"/>
        </w:rPr>
      </w:pPr>
      <w:r w:rsidRPr="00193770">
        <w:rPr>
          <w:rFonts w:ascii="Times New Roman" w:hAnsi="Times New Roman" w:cs="Times New Roman"/>
          <w:color w:val="FF0000"/>
          <w:sz w:val="24"/>
        </w:rPr>
        <w:t xml:space="preserve">Procuring agencies </w:t>
      </w:r>
      <w:r w:rsidR="00471156">
        <w:rPr>
          <w:rFonts w:ascii="Times New Roman" w:hAnsi="Times New Roman" w:cs="Times New Roman"/>
          <w:color w:val="FF0000"/>
          <w:sz w:val="24"/>
        </w:rPr>
        <w:t xml:space="preserve">are encouraged to consider </w:t>
      </w:r>
      <w:r w:rsidR="004F49B4">
        <w:rPr>
          <w:rFonts w:ascii="Times New Roman" w:hAnsi="Times New Roman" w:cs="Times New Roman"/>
          <w:color w:val="FF0000"/>
          <w:sz w:val="24"/>
        </w:rPr>
        <w:t xml:space="preserve">requesting </w:t>
      </w:r>
      <w:r w:rsidR="00471156">
        <w:rPr>
          <w:rFonts w:ascii="Times New Roman" w:hAnsi="Times New Roman" w:cs="Times New Roman"/>
          <w:color w:val="FF0000"/>
          <w:sz w:val="24"/>
        </w:rPr>
        <w:t>the following when drafting solicitations</w:t>
      </w:r>
      <w:r w:rsidR="00DB06F9">
        <w:rPr>
          <w:rFonts w:ascii="Times New Roman" w:hAnsi="Times New Roman" w:cs="Times New Roman"/>
          <w:color w:val="FF0000"/>
          <w:sz w:val="24"/>
        </w:rPr>
        <w:t>:</w:t>
      </w:r>
    </w:p>
    <w:p w14:paraId="406F0117" w14:textId="77777777" w:rsidR="001C4B6C" w:rsidRDefault="001C4B6C" w:rsidP="0049384C">
      <w:pPr>
        <w:ind w:left="-72"/>
        <w:rPr>
          <w:rFonts w:ascii="Times New Roman" w:hAnsi="Times New Roman" w:cs="Times New Roman"/>
          <w:color w:val="FF0000"/>
          <w:sz w:val="24"/>
        </w:rPr>
      </w:pPr>
    </w:p>
    <w:p w14:paraId="09E5D836" w14:textId="5F9E06C4" w:rsidR="00193770" w:rsidRPr="004A7CE2" w:rsidRDefault="00D623D3" w:rsidP="00AA02E4">
      <w:pPr>
        <w:pStyle w:val="ListParagraph"/>
        <w:numPr>
          <w:ilvl w:val="0"/>
          <w:numId w:val="32"/>
        </w:numPr>
        <w:spacing w:after="240"/>
        <w:ind w:left="1080"/>
        <w:rPr>
          <w:rFonts w:ascii="Times New Roman" w:hAnsi="Times New Roman" w:cs="Times New Roman"/>
          <w:color w:val="FF0000"/>
        </w:rPr>
      </w:pPr>
      <w:r w:rsidRPr="0049384C">
        <w:rPr>
          <w:rFonts w:ascii="Times New Roman" w:hAnsi="Times New Roman" w:cs="Times New Roman"/>
        </w:rPr>
        <w:t xml:space="preserve">Flooring that can be installed with nails or other mechanical fasteners. </w:t>
      </w:r>
    </w:p>
    <w:p w14:paraId="4C768743" w14:textId="77777777" w:rsidR="00AA02E4" w:rsidRPr="0049384C" w:rsidRDefault="00AA02E4" w:rsidP="00DA3F41">
      <w:pPr>
        <w:pStyle w:val="ListParagraph"/>
        <w:spacing w:after="240"/>
        <w:ind w:left="1080"/>
        <w:rPr>
          <w:rFonts w:ascii="Times New Roman" w:hAnsi="Times New Roman" w:cs="Times New Roman"/>
          <w:color w:val="FF0000"/>
        </w:rPr>
      </w:pPr>
    </w:p>
    <w:p w14:paraId="26725527" w14:textId="795E2666" w:rsidR="009057DA" w:rsidRPr="0049384C" w:rsidRDefault="009057DA" w:rsidP="00DA3F41">
      <w:pPr>
        <w:pStyle w:val="ListParagraph"/>
        <w:numPr>
          <w:ilvl w:val="0"/>
          <w:numId w:val="32"/>
        </w:numPr>
        <w:ind w:left="1080"/>
        <w:rPr>
          <w:rFonts w:ascii="Times New Roman" w:hAnsi="Times New Roman" w:cs="Times New Roman"/>
          <w:color w:val="00B050"/>
        </w:rPr>
      </w:pPr>
      <w:r w:rsidRPr="0049384C">
        <w:rPr>
          <w:rFonts w:ascii="Times New Roman" w:hAnsi="Times New Roman" w:cs="Times New Roman"/>
        </w:rPr>
        <w:t xml:space="preserve">Flooring that contains a minimum of 50% </w:t>
      </w:r>
      <w:r w:rsidR="00067021" w:rsidRPr="0049384C">
        <w:rPr>
          <w:rFonts w:ascii="Times New Roman" w:hAnsi="Times New Roman" w:cs="Times New Roman"/>
        </w:rPr>
        <w:t xml:space="preserve">total </w:t>
      </w:r>
      <w:r w:rsidRPr="0049384C">
        <w:rPr>
          <w:rFonts w:ascii="Times New Roman" w:hAnsi="Times New Roman" w:cs="Times New Roman"/>
        </w:rPr>
        <w:t xml:space="preserve">recycled content. </w:t>
      </w:r>
    </w:p>
    <w:p w14:paraId="13F324D5" w14:textId="2B211D45" w:rsidR="009057DA" w:rsidRDefault="009057DA" w:rsidP="00AA02E4">
      <w:pPr>
        <w:pStyle w:val="ListParagraph"/>
        <w:numPr>
          <w:ilvl w:val="1"/>
          <w:numId w:val="32"/>
        </w:numPr>
        <w:ind w:left="1800"/>
        <w:rPr>
          <w:rFonts w:ascii="Times New Roman" w:hAnsi="Times New Roman" w:cs="Times New Roman"/>
          <w:i/>
          <w:iCs/>
        </w:rPr>
      </w:pPr>
      <w:r w:rsidRPr="0049384C">
        <w:rPr>
          <w:rFonts w:ascii="Times New Roman" w:hAnsi="Times New Roman" w:cs="Times New Roman"/>
          <w:i/>
          <w:iCs/>
        </w:rPr>
        <w:t xml:space="preserve">Note: Tiles with non-specific post-consumer recycled content must be avoided as the content may include old cathode ray tubes which contain high concentrations of lead. </w:t>
      </w:r>
    </w:p>
    <w:p w14:paraId="306CB111" w14:textId="77777777" w:rsidR="00AA02E4" w:rsidRPr="0049384C" w:rsidRDefault="00AA02E4" w:rsidP="004A7CE2">
      <w:pPr>
        <w:pStyle w:val="ListParagraph"/>
        <w:ind w:left="1800"/>
        <w:rPr>
          <w:rFonts w:ascii="Times New Roman" w:hAnsi="Times New Roman" w:cs="Times New Roman"/>
          <w:i/>
          <w:iCs/>
        </w:rPr>
      </w:pPr>
    </w:p>
    <w:p w14:paraId="30DC895C" w14:textId="35240811" w:rsidR="00F94F02" w:rsidRPr="004A7CE2" w:rsidRDefault="00B67F5F" w:rsidP="00AA02E4">
      <w:pPr>
        <w:pStyle w:val="ListParagraph"/>
        <w:numPr>
          <w:ilvl w:val="0"/>
          <w:numId w:val="32"/>
        </w:numPr>
        <w:ind w:left="1080"/>
        <w:rPr>
          <w:rFonts w:ascii="Times New Roman" w:hAnsi="Times New Roman" w:cs="Times New Roman"/>
          <w:color w:val="FF0000"/>
        </w:rPr>
      </w:pPr>
      <w:r w:rsidRPr="0049384C">
        <w:rPr>
          <w:rFonts w:ascii="Times New Roman" w:hAnsi="Times New Roman" w:cs="Times New Roman"/>
        </w:rPr>
        <w:t>Flooring that contains 100% recyclable materials made by manufacture</w:t>
      </w:r>
      <w:r w:rsidR="00DB397D">
        <w:rPr>
          <w:rFonts w:ascii="Times New Roman" w:hAnsi="Times New Roman" w:cs="Times New Roman"/>
        </w:rPr>
        <w:t>r</w:t>
      </w:r>
      <w:r w:rsidRPr="0049384C">
        <w:rPr>
          <w:rFonts w:ascii="Times New Roman" w:hAnsi="Times New Roman" w:cs="Times New Roman"/>
        </w:rPr>
        <w:t xml:space="preserve">s that have a third-party verified take-back program; eligible products must be labeled accordingly. </w:t>
      </w:r>
    </w:p>
    <w:p w14:paraId="42564D31" w14:textId="77777777" w:rsidR="00AA02E4" w:rsidRPr="0049384C" w:rsidRDefault="00AA02E4" w:rsidP="00DA3F41">
      <w:pPr>
        <w:pStyle w:val="ListParagraph"/>
        <w:ind w:left="1080"/>
        <w:rPr>
          <w:rFonts w:ascii="Times New Roman" w:hAnsi="Times New Roman" w:cs="Times New Roman"/>
          <w:color w:val="FF0000"/>
        </w:rPr>
      </w:pPr>
    </w:p>
    <w:p w14:paraId="3BFC599A" w14:textId="40027E21" w:rsidR="00B67F5F" w:rsidRDefault="00B67F5F" w:rsidP="00AA02E4">
      <w:pPr>
        <w:pStyle w:val="ListParagraph"/>
        <w:numPr>
          <w:ilvl w:val="0"/>
          <w:numId w:val="32"/>
        </w:numPr>
        <w:ind w:left="1080"/>
        <w:rPr>
          <w:rFonts w:ascii="Times New Roman" w:hAnsi="Times New Roman" w:cs="Times New Roman"/>
        </w:rPr>
      </w:pPr>
      <w:r w:rsidRPr="0049384C">
        <w:rPr>
          <w:rFonts w:ascii="Times New Roman" w:hAnsi="Times New Roman" w:cs="Times New Roman"/>
        </w:rPr>
        <w:t xml:space="preserve">Flooring and related products without chemicals that are on the Prop 65 list of substances that are known to the State of California to cause cancer, birth defects or other reproductive harm. These may include, for example, benzene, formaldehyde, methylene chloride, n-hexane, perchloroethylene, or toluene. </w:t>
      </w:r>
    </w:p>
    <w:p w14:paraId="3AAD8FCE" w14:textId="77777777" w:rsidR="00AA02E4" w:rsidRPr="00DA3F41" w:rsidRDefault="00AA02E4" w:rsidP="004A7CE2">
      <w:pPr>
        <w:rPr>
          <w:rFonts w:ascii="Times New Roman" w:hAnsi="Times New Roman" w:cs="Times New Roman"/>
        </w:rPr>
      </w:pPr>
    </w:p>
    <w:p w14:paraId="2001BFD3" w14:textId="77777777" w:rsidR="00DA3F41" w:rsidRDefault="0050025B" w:rsidP="00DA3F41">
      <w:pPr>
        <w:pStyle w:val="ListParagraph"/>
        <w:numPr>
          <w:ilvl w:val="0"/>
          <w:numId w:val="32"/>
        </w:numPr>
        <w:ind w:left="1080"/>
        <w:rPr>
          <w:rFonts w:ascii="Times New Roman" w:hAnsi="Times New Roman" w:cs="Times New Roman"/>
        </w:rPr>
      </w:pPr>
      <w:r w:rsidRPr="0049384C">
        <w:rPr>
          <w:rFonts w:ascii="Times New Roman" w:hAnsi="Times New Roman" w:cs="Times New Roman"/>
        </w:rPr>
        <w:t xml:space="preserve">Carpet products that prolong the useful life of the carpet and reduce waste generation such as hard-backed carpet tile and loop-pile products. </w:t>
      </w:r>
    </w:p>
    <w:p w14:paraId="37F477C6" w14:textId="77777777" w:rsidR="00DA3F41" w:rsidRDefault="00DA3F41" w:rsidP="00DA3F41">
      <w:pPr>
        <w:pStyle w:val="ListParagraph"/>
        <w:ind w:left="1080"/>
        <w:rPr>
          <w:rFonts w:ascii="Times New Roman" w:hAnsi="Times New Roman" w:cs="Times New Roman"/>
        </w:rPr>
      </w:pPr>
    </w:p>
    <w:p w14:paraId="57461EC9" w14:textId="6E5517E9" w:rsidR="00AA02E4" w:rsidRPr="00DA3F41" w:rsidRDefault="00AA02E4" w:rsidP="00DA3F41">
      <w:pPr>
        <w:pStyle w:val="ListParagraph"/>
        <w:ind w:left="1080"/>
        <w:rPr>
          <w:rFonts w:ascii="Times New Roman" w:hAnsi="Times New Roman" w:cs="Times New Roman"/>
        </w:rPr>
      </w:pPr>
      <w:r w:rsidRPr="00DA3F41">
        <w:rPr>
          <w:rFonts w:ascii="TimesNewRomanPSMT" w:hAnsi="TimesNewRomanPSMT"/>
        </w:rPr>
        <w:t xml:space="preserve">For more information on flooring and related products, agencies are encouraged to review the </w:t>
      </w:r>
      <w:hyperlink r:id="rId28" w:history="1">
        <w:r w:rsidRPr="00DA3F41">
          <w:rPr>
            <w:rStyle w:val="Hyperlink"/>
            <w:rFonts w:ascii="TimesNewRomanPSMT" w:hAnsi="TimesNewRomanPSMT"/>
          </w:rPr>
          <w:t>EPA’s Sustainable Marketplace: Greener Products and Services</w:t>
        </w:r>
      </w:hyperlink>
      <w:r w:rsidR="00DA3F41">
        <w:rPr>
          <w:rFonts w:ascii="TimesNewRomanPSMT" w:hAnsi="TimesNewRomanPSMT"/>
        </w:rPr>
        <w:t>.</w:t>
      </w:r>
    </w:p>
    <w:p w14:paraId="4D76B3E5" w14:textId="61FBBDAC" w:rsidR="0050025B" w:rsidRDefault="0050025B" w:rsidP="006D5A1C">
      <w:pPr>
        <w:pStyle w:val="Heading1"/>
        <w:spacing w:before="240"/>
      </w:pPr>
      <w:bookmarkStart w:id="8" w:name="_Toc102989920"/>
      <w:r>
        <w:lastRenderedPageBreak/>
        <w:t xml:space="preserve">INSTALLATION </w:t>
      </w:r>
      <w:r w:rsidR="0057317C">
        <w:t xml:space="preserve">AND REMOVAL </w:t>
      </w:r>
      <w:r>
        <w:t>REQUIREMENTS</w:t>
      </w:r>
      <w:bookmarkEnd w:id="8"/>
      <w:r>
        <w:t xml:space="preserve"> </w:t>
      </w:r>
    </w:p>
    <w:p w14:paraId="4F07FF87" w14:textId="1F98E822" w:rsidR="0049384C" w:rsidRDefault="0050025B" w:rsidP="001C4B6C">
      <w:pPr>
        <w:pStyle w:val="NormalWeb"/>
        <w:numPr>
          <w:ilvl w:val="0"/>
          <w:numId w:val="35"/>
        </w:numPr>
        <w:shd w:val="clear" w:color="auto" w:fill="FFFFFF"/>
        <w:spacing w:before="0" w:beforeAutospacing="0" w:after="0" w:afterAutospacing="0"/>
        <w:ind w:left="1008"/>
        <w:rPr>
          <w:sz w:val="22"/>
          <w:szCs w:val="22"/>
        </w:rPr>
      </w:pPr>
      <w:r w:rsidRPr="0049384C">
        <w:rPr>
          <w:sz w:val="22"/>
          <w:szCs w:val="22"/>
        </w:rPr>
        <w:t xml:space="preserve">Flooring installer must pre-ventilate carpet by unpacking and unrolling </w:t>
      </w:r>
      <w:r w:rsidR="00DB397D">
        <w:rPr>
          <w:sz w:val="22"/>
          <w:szCs w:val="22"/>
        </w:rPr>
        <w:t xml:space="preserve">it </w:t>
      </w:r>
      <w:r w:rsidRPr="0049384C">
        <w:rPr>
          <w:sz w:val="22"/>
          <w:szCs w:val="22"/>
        </w:rPr>
        <w:t xml:space="preserve">to air-out in a well-ventilated, uninhabited space for a minimum of </w:t>
      </w:r>
      <w:r w:rsidR="008D6AB8">
        <w:rPr>
          <w:sz w:val="22"/>
          <w:szCs w:val="22"/>
        </w:rPr>
        <w:t xml:space="preserve">8 </w:t>
      </w:r>
      <w:r w:rsidRPr="0049384C">
        <w:rPr>
          <w:sz w:val="22"/>
          <w:szCs w:val="22"/>
        </w:rPr>
        <w:t>hours</w:t>
      </w:r>
      <w:r w:rsidR="008D6AB8">
        <w:rPr>
          <w:sz w:val="22"/>
          <w:szCs w:val="22"/>
        </w:rPr>
        <w:t xml:space="preserve"> </w:t>
      </w:r>
      <w:r w:rsidR="00DA3F41">
        <w:rPr>
          <w:sz w:val="22"/>
          <w:szCs w:val="22"/>
        </w:rPr>
        <w:t>(</w:t>
      </w:r>
      <w:r w:rsidR="008D6AB8">
        <w:rPr>
          <w:sz w:val="22"/>
          <w:szCs w:val="22"/>
        </w:rPr>
        <w:t xml:space="preserve">but </w:t>
      </w:r>
      <w:r w:rsidRPr="0049384C">
        <w:rPr>
          <w:sz w:val="22"/>
          <w:szCs w:val="22"/>
        </w:rPr>
        <w:t xml:space="preserve">preferably </w:t>
      </w:r>
      <w:r w:rsidR="008D6AB8">
        <w:rPr>
          <w:sz w:val="22"/>
          <w:szCs w:val="22"/>
        </w:rPr>
        <w:t>3</w:t>
      </w:r>
      <w:r w:rsidR="00471156">
        <w:rPr>
          <w:sz w:val="22"/>
          <w:szCs w:val="22"/>
        </w:rPr>
        <w:t xml:space="preserve"> </w:t>
      </w:r>
      <w:r w:rsidRPr="0049384C">
        <w:rPr>
          <w:sz w:val="22"/>
          <w:szCs w:val="22"/>
        </w:rPr>
        <w:t>days</w:t>
      </w:r>
      <w:r w:rsidR="00DA3F41">
        <w:rPr>
          <w:sz w:val="22"/>
          <w:szCs w:val="22"/>
        </w:rPr>
        <w:t>)</w:t>
      </w:r>
      <w:r w:rsidRPr="0049384C">
        <w:rPr>
          <w:sz w:val="22"/>
          <w:szCs w:val="22"/>
        </w:rPr>
        <w:t xml:space="preserve"> prior to installation. </w:t>
      </w:r>
      <w:r w:rsidR="00DB397D">
        <w:rPr>
          <w:sz w:val="22"/>
          <w:szCs w:val="22"/>
        </w:rPr>
        <w:t>The installer must a</w:t>
      </w:r>
      <w:r w:rsidRPr="0049384C">
        <w:rPr>
          <w:sz w:val="22"/>
          <w:szCs w:val="22"/>
        </w:rPr>
        <w:t xml:space="preserve">lso ventilate during and after installation for a </w:t>
      </w:r>
      <w:r w:rsidR="004A7CE2">
        <w:rPr>
          <w:sz w:val="22"/>
          <w:szCs w:val="22"/>
        </w:rPr>
        <w:t xml:space="preserve">minimum </w:t>
      </w:r>
      <w:proofErr w:type="gramStart"/>
      <w:r w:rsidR="004A7CE2">
        <w:rPr>
          <w:sz w:val="22"/>
          <w:szCs w:val="22"/>
        </w:rPr>
        <w:t xml:space="preserve">of </w:t>
      </w:r>
      <w:r w:rsidRPr="0049384C">
        <w:rPr>
          <w:sz w:val="22"/>
          <w:szCs w:val="22"/>
        </w:rPr>
        <w:t xml:space="preserve"> three</w:t>
      </w:r>
      <w:proofErr w:type="gramEnd"/>
      <w:r w:rsidRPr="0049384C">
        <w:rPr>
          <w:sz w:val="22"/>
          <w:szCs w:val="22"/>
        </w:rPr>
        <w:t xml:space="preserve"> days</w:t>
      </w:r>
      <w:r w:rsidR="004A7CE2">
        <w:rPr>
          <w:sz w:val="22"/>
          <w:szCs w:val="22"/>
        </w:rPr>
        <w:t xml:space="preserve"> in total</w:t>
      </w:r>
      <w:r w:rsidRPr="0049384C">
        <w:rPr>
          <w:sz w:val="22"/>
          <w:szCs w:val="22"/>
        </w:rPr>
        <w:t>.</w:t>
      </w:r>
    </w:p>
    <w:p w14:paraId="03C62370" w14:textId="77777777" w:rsidR="00AA02E4" w:rsidRDefault="00AA02E4" w:rsidP="004A7CE2">
      <w:pPr>
        <w:pStyle w:val="NormalWeb"/>
        <w:shd w:val="clear" w:color="auto" w:fill="FFFFFF"/>
        <w:spacing w:before="0" w:beforeAutospacing="0" w:after="0" w:afterAutospacing="0"/>
        <w:ind w:left="1008"/>
        <w:rPr>
          <w:sz w:val="22"/>
          <w:szCs w:val="22"/>
        </w:rPr>
      </w:pPr>
    </w:p>
    <w:p w14:paraId="4CD30606" w14:textId="65E64C3F" w:rsidR="0050025B" w:rsidRPr="0049384C" w:rsidRDefault="0050025B" w:rsidP="001C4B6C">
      <w:pPr>
        <w:pStyle w:val="NormalWeb"/>
        <w:shd w:val="clear" w:color="auto" w:fill="FFFFFF"/>
        <w:spacing w:before="0" w:beforeAutospacing="0" w:after="0" w:afterAutospacing="0"/>
        <w:ind w:left="1008"/>
        <w:rPr>
          <w:sz w:val="12"/>
          <w:szCs w:val="12"/>
        </w:rPr>
      </w:pPr>
      <w:r w:rsidRPr="0049384C">
        <w:rPr>
          <w:sz w:val="22"/>
          <w:szCs w:val="22"/>
        </w:rPr>
        <w:t xml:space="preserve"> </w:t>
      </w:r>
    </w:p>
    <w:p w14:paraId="1430F0BA" w14:textId="37AE965F" w:rsidR="0049384C" w:rsidRDefault="0050025B" w:rsidP="001C4B6C">
      <w:pPr>
        <w:pStyle w:val="NormalWeb"/>
        <w:numPr>
          <w:ilvl w:val="0"/>
          <w:numId w:val="35"/>
        </w:numPr>
        <w:shd w:val="clear" w:color="auto" w:fill="FFFFFF"/>
        <w:spacing w:before="0" w:beforeAutospacing="0" w:after="0" w:afterAutospacing="0"/>
        <w:ind w:left="1008"/>
        <w:rPr>
          <w:sz w:val="22"/>
          <w:szCs w:val="22"/>
        </w:rPr>
      </w:pPr>
      <w:r w:rsidRPr="0049384C">
        <w:rPr>
          <w:sz w:val="22"/>
          <w:szCs w:val="22"/>
        </w:rPr>
        <w:t>Flooring installe</w:t>
      </w:r>
      <w:r w:rsidR="00DB397D">
        <w:rPr>
          <w:sz w:val="22"/>
          <w:szCs w:val="22"/>
        </w:rPr>
        <w:t>r</w:t>
      </w:r>
      <w:r w:rsidRPr="0049384C">
        <w:rPr>
          <w:sz w:val="22"/>
          <w:szCs w:val="22"/>
        </w:rPr>
        <w:t xml:space="preserve"> must pre-ventilate hard surface flooring in a well-ventilated, un</w:t>
      </w:r>
      <w:r w:rsidR="009057DA" w:rsidRPr="0049384C">
        <w:rPr>
          <w:sz w:val="22"/>
          <w:szCs w:val="22"/>
        </w:rPr>
        <w:t>inhabited</w:t>
      </w:r>
      <w:r w:rsidRPr="0049384C">
        <w:rPr>
          <w:sz w:val="22"/>
          <w:szCs w:val="22"/>
        </w:rPr>
        <w:t xml:space="preserve"> space for a minimum of </w:t>
      </w:r>
      <w:r w:rsidR="008D6AB8">
        <w:rPr>
          <w:sz w:val="22"/>
          <w:szCs w:val="22"/>
        </w:rPr>
        <w:t>8</w:t>
      </w:r>
      <w:r w:rsidR="008D6AB8" w:rsidRPr="0049384C">
        <w:rPr>
          <w:sz w:val="22"/>
          <w:szCs w:val="22"/>
        </w:rPr>
        <w:t xml:space="preserve"> </w:t>
      </w:r>
      <w:r w:rsidR="009057DA" w:rsidRPr="0049384C">
        <w:rPr>
          <w:sz w:val="22"/>
          <w:szCs w:val="22"/>
        </w:rPr>
        <w:t>hour</w:t>
      </w:r>
      <w:r w:rsidR="00DA3F41">
        <w:rPr>
          <w:sz w:val="22"/>
          <w:szCs w:val="22"/>
        </w:rPr>
        <w:t>s (</w:t>
      </w:r>
      <w:r w:rsidR="008D6AB8">
        <w:rPr>
          <w:sz w:val="22"/>
          <w:szCs w:val="22"/>
        </w:rPr>
        <w:t xml:space="preserve">but </w:t>
      </w:r>
      <w:r w:rsidR="009057DA" w:rsidRPr="0049384C">
        <w:rPr>
          <w:sz w:val="22"/>
          <w:szCs w:val="22"/>
        </w:rPr>
        <w:t xml:space="preserve">preferably </w:t>
      </w:r>
      <w:r w:rsidR="008D6AB8">
        <w:rPr>
          <w:sz w:val="22"/>
          <w:szCs w:val="22"/>
        </w:rPr>
        <w:t>2</w:t>
      </w:r>
      <w:r w:rsidR="009057DA" w:rsidRPr="0049384C">
        <w:rPr>
          <w:sz w:val="22"/>
          <w:szCs w:val="22"/>
        </w:rPr>
        <w:t xml:space="preserve"> days</w:t>
      </w:r>
      <w:r w:rsidR="00DA3F41">
        <w:rPr>
          <w:sz w:val="22"/>
          <w:szCs w:val="22"/>
        </w:rPr>
        <w:t>)</w:t>
      </w:r>
      <w:r w:rsidR="009057DA" w:rsidRPr="0049384C">
        <w:rPr>
          <w:sz w:val="22"/>
          <w:szCs w:val="22"/>
        </w:rPr>
        <w:t xml:space="preserve"> prior to installation. </w:t>
      </w:r>
      <w:r w:rsidR="00DA3F41">
        <w:rPr>
          <w:sz w:val="22"/>
          <w:szCs w:val="22"/>
        </w:rPr>
        <w:t>If adhesives/sealants are present, the installer must ventilate after installation is complete for a minimum of 8 hours (but preferably 2 days</w:t>
      </w:r>
      <w:proofErr w:type="gramStart"/>
      <w:r w:rsidR="00DA3F41">
        <w:rPr>
          <w:sz w:val="22"/>
          <w:szCs w:val="22"/>
        </w:rPr>
        <w:t xml:space="preserve">) </w:t>
      </w:r>
      <w:r w:rsidRPr="0049384C">
        <w:rPr>
          <w:sz w:val="22"/>
          <w:szCs w:val="22"/>
        </w:rPr>
        <w:t>.</w:t>
      </w:r>
      <w:proofErr w:type="gramEnd"/>
      <w:r w:rsidRPr="0049384C">
        <w:rPr>
          <w:sz w:val="22"/>
          <w:szCs w:val="22"/>
        </w:rPr>
        <w:t xml:space="preserve"> </w:t>
      </w:r>
    </w:p>
    <w:p w14:paraId="45AE0732" w14:textId="77777777" w:rsidR="00AA02E4" w:rsidRPr="0049384C" w:rsidRDefault="00AA02E4" w:rsidP="004A7CE2">
      <w:pPr>
        <w:pStyle w:val="NormalWeb"/>
        <w:shd w:val="clear" w:color="auto" w:fill="FFFFFF"/>
        <w:spacing w:before="0" w:beforeAutospacing="0" w:after="0" w:afterAutospacing="0"/>
        <w:ind w:left="1008"/>
        <w:rPr>
          <w:sz w:val="22"/>
          <w:szCs w:val="22"/>
        </w:rPr>
      </w:pPr>
    </w:p>
    <w:p w14:paraId="50057C1A" w14:textId="270B5A98" w:rsidR="000D219B" w:rsidRPr="0089334F" w:rsidRDefault="0057317C" w:rsidP="001C4B6C">
      <w:pPr>
        <w:pStyle w:val="NormalWeb"/>
        <w:numPr>
          <w:ilvl w:val="0"/>
          <w:numId w:val="35"/>
        </w:numPr>
        <w:shd w:val="clear" w:color="auto" w:fill="FFFFFF"/>
        <w:spacing w:before="120" w:beforeAutospacing="0" w:after="120" w:afterAutospacing="0"/>
        <w:ind w:left="1008"/>
        <w:rPr>
          <w:sz w:val="22"/>
          <w:szCs w:val="22"/>
        </w:rPr>
      </w:pPr>
      <w:r w:rsidRPr="0049384C">
        <w:rPr>
          <w:sz w:val="22"/>
          <w:szCs w:val="22"/>
        </w:rPr>
        <w:t xml:space="preserve">If removing old flooring products, the Contractor will work with the </w:t>
      </w:r>
      <w:r w:rsidR="00E85A1E">
        <w:rPr>
          <w:sz w:val="22"/>
          <w:szCs w:val="22"/>
        </w:rPr>
        <w:t>b</w:t>
      </w:r>
      <w:r w:rsidRPr="0049384C">
        <w:rPr>
          <w:sz w:val="22"/>
          <w:szCs w:val="22"/>
        </w:rPr>
        <w:t xml:space="preserve">uilding </w:t>
      </w:r>
      <w:r w:rsidR="00E85A1E">
        <w:rPr>
          <w:sz w:val="22"/>
          <w:szCs w:val="22"/>
        </w:rPr>
        <w:t>s</w:t>
      </w:r>
      <w:r w:rsidRPr="0049384C">
        <w:rPr>
          <w:sz w:val="22"/>
          <w:szCs w:val="22"/>
        </w:rPr>
        <w:t xml:space="preserve">upervisor or designated representative to look for opportunities to trade-in, reuse, donate, or recycle the product. </w:t>
      </w:r>
    </w:p>
    <w:p w14:paraId="2DF66CC7" w14:textId="54BC0E20" w:rsidR="005B0109" w:rsidRPr="00694C4B" w:rsidRDefault="00F442BE" w:rsidP="006D5A1C">
      <w:pPr>
        <w:pStyle w:val="Heading1"/>
        <w:spacing w:before="240"/>
      </w:pPr>
      <w:bookmarkStart w:id="9" w:name="_Toc102989921"/>
      <w:r w:rsidRPr="007B3619">
        <w:t>ENVIRONMENTALLY PREFERABLE PURCHASING LANGUAGE</w:t>
      </w:r>
      <w:bookmarkEnd w:id="9"/>
    </w:p>
    <w:p w14:paraId="61B7E50F" w14:textId="77777777" w:rsidR="005B0109" w:rsidRPr="00F442BE" w:rsidRDefault="00F442BE" w:rsidP="00F442BE">
      <w:pPr>
        <w:ind w:left="-72"/>
        <w:rPr>
          <w:rFonts w:ascii="Times New Roman" w:hAnsi="Times New Roman" w:cs="Times New Roman"/>
          <w:color w:val="FF0000"/>
          <w:sz w:val="24"/>
        </w:rPr>
      </w:pPr>
      <w:r w:rsidRPr="00EB3A27">
        <w:rPr>
          <w:rFonts w:ascii="Times New Roman" w:hAnsi="Times New Roman" w:cs="Times New Roman"/>
          <w:color w:val="FF0000"/>
          <w:sz w:val="24"/>
        </w:rPr>
        <w:t xml:space="preserve">Instruction to Procurement Officers: </w:t>
      </w:r>
      <w:r>
        <w:rPr>
          <w:rFonts w:ascii="Times New Roman" w:hAnsi="Times New Roman" w:cs="Times New Roman"/>
          <w:color w:val="FF0000"/>
          <w:sz w:val="24"/>
        </w:rPr>
        <w:t>Please include the following language to your solicitation if it does not already exist.</w:t>
      </w:r>
    </w:p>
    <w:p w14:paraId="66DB5753" w14:textId="77777777" w:rsidR="005B0109" w:rsidRPr="00694C4B" w:rsidRDefault="00930530" w:rsidP="00A5640B">
      <w:pPr>
        <w:pStyle w:val="Heading2"/>
        <w:numPr>
          <w:ilvl w:val="0"/>
          <w:numId w:val="14"/>
        </w:numPr>
        <w:spacing w:before="120"/>
        <w:ind w:left="360"/>
      </w:pPr>
      <w:bookmarkStart w:id="10" w:name="_Toc102989922"/>
      <w:r w:rsidRPr="00694C4B">
        <w:t>On Environmentally Preferable Purchasing:</w:t>
      </w:r>
      <w:bookmarkEnd w:id="10"/>
      <w:r w:rsidRPr="00694C4B">
        <w:t xml:space="preserve"> </w:t>
      </w:r>
    </w:p>
    <w:p w14:paraId="07B1F40E" w14:textId="77777777" w:rsidR="005B0109" w:rsidRPr="00694C4B" w:rsidRDefault="00930530" w:rsidP="00BA00E2">
      <w:pPr>
        <w:spacing w:after="120" w:line="259" w:lineRule="auto"/>
        <w:ind w:left="720"/>
        <w:rPr>
          <w:rFonts w:ascii="Times New Roman" w:eastAsia="Calibri" w:hAnsi="Times New Roman" w:cs="Times New Roman"/>
        </w:rPr>
      </w:pPr>
      <w:r w:rsidRPr="00694C4B">
        <w:rPr>
          <w:rFonts w:ascii="Times New Roman" w:eastAsia="Calibri" w:hAnsi="Times New Roman" w:cs="Times New Roman"/>
          <w:b/>
        </w:rPr>
        <w:t xml:space="preserve">The State of Maryland is committed to purchasing environmentally preferable products and services (EPPs). </w:t>
      </w:r>
      <w:r w:rsidRPr="00694C4B">
        <w:rPr>
          <w:rFonts w:ascii="Times New Roman" w:eastAsia="Calibri" w:hAnsi="Times New Roman" w:cs="Times New Roman"/>
        </w:rPr>
        <w:t xml:space="preserve">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 </w:t>
      </w:r>
    </w:p>
    <w:p w14:paraId="50EC7BF3" w14:textId="77777777" w:rsidR="005B0109" w:rsidRPr="00694C4B" w:rsidRDefault="00930530" w:rsidP="009A2EDD">
      <w:pPr>
        <w:spacing w:after="120" w:line="259" w:lineRule="auto"/>
        <w:ind w:left="720"/>
        <w:rPr>
          <w:rFonts w:ascii="Times New Roman" w:eastAsia="Calibri" w:hAnsi="Times New Roman" w:cs="Times New Roman"/>
        </w:rPr>
      </w:pPr>
      <w:r w:rsidRPr="00694C4B">
        <w:rPr>
          <w:rFonts w:ascii="Times New Roman" w:eastAsia="Calibri" w:hAnsi="Times New Roman" w:cs="Times New Roman"/>
        </w:rPr>
        <w:t>Accordingly, Bidders are strongly encouraged to offer EPPs to fulfill this contract, to the greatest extent practicable.</w:t>
      </w:r>
    </w:p>
    <w:p w14:paraId="1B5C0254" w14:textId="77777777" w:rsidR="005B0109" w:rsidRPr="00694C4B" w:rsidRDefault="00930530" w:rsidP="009A2EDD">
      <w:pPr>
        <w:pStyle w:val="Heading2"/>
        <w:spacing w:before="120"/>
      </w:pPr>
      <w:bookmarkStart w:id="11" w:name="_Toc102989923"/>
      <w:r w:rsidRPr="00694C4B">
        <w:t>On Maryland’s Green Purchasing Reporting Requirements:</w:t>
      </w:r>
      <w:bookmarkEnd w:id="11"/>
      <w:r w:rsidRPr="00694C4B">
        <w:t xml:space="preserve"> </w:t>
      </w:r>
    </w:p>
    <w:p w14:paraId="33D21D51" w14:textId="77777777" w:rsidR="005B0109" w:rsidRPr="00694C4B" w:rsidRDefault="00930530" w:rsidP="00BA00E2">
      <w:pPr>
        <w:spacing w:after="120" w:line="259" w:lineRule="auto"/>
        <w:ind w:left="720"/>
        <w:rPr>
          <w:rFonts w:ascii="Times New Roman" w:eastAsia="Calibri" w:hAnsi="Times New Roman" w:cs="Times New Roman"/>
        </w:rPr>
      </w:pPr>
      <w:bookmarkStart w:id="12" w:name="_gjdgxs" w:colFirst="0" w:colLast="0"/>
      <w:bookmarkEnd w:id="12"/>
      <w:r w:rsidRPr="00694C4B">
        <w:rPr>
          <w:rFonts w:ascii="Times New Roman" w:eastAsia="Calibri" w:hAnsi="Times New Roman" w:cs="Times New Roman"/>
          <w:b/>
        </w:rPr>
        <w:t>The State of Maryland requires, at a minimum, from the Contractor annual sales data over the life of this contract; the State also reserves the right to request quarterly sales data over the life of this contract.</w:t>
      </w:r>
      <w:r w:rsidRPr="00694C4B">
        <w:rPr>
          <w:rFonts w:ascii="Times New Roman" w:eastAsia="Calibri" w:hAnsi="Times New Roman" w:cs="Times New Roman"/>
        </w:rPr>
        <w:t xml:space="preserve"> </w:t>
      </w:r>
    </w:p>
    <w:p w14:paraId="1EBB8D3C" w14:textId="20F74FBB" w:rsidR="005B0109" w:rsidRPr="00694C4B" w:rsidRDefault="00930530" w:rsidP="00D653D3">
      <w:pPr>
        <w:spacing w:after="120" w:line="259" w:lineRule="auto"/>
        <w:ind w:left="720"/>
        <w:rPr>
          <w:rFonts w:ascii="Times New Roman" w:eastAsia="Calibri" w:hAnsi="Times New Roman" w:cs="Times New Roman"/>
        </w:rPr>
      </w:pPr>
      <w:bookmarkStart w:id="13" w:name="_ckeeb1dxirfe" w:colFirst="0" w:colLast="0"/>
      <w:bookmarkEnd w:id="13"/>
      <w:r w:rsidRPr="00694C4B">
        <w:rPr>
          <w:rFonts w:ascii="Times New Roman" w:eastAsia="Calibri" w:hAnsi="Times New Roman" w:cs="Times New Roman"/>
        </w:rPr>
        <w:t>The report shall include</w:t>
      </w:r>
      <w:r w:rsidR="00DB397D">
        <w:rPr>
          <w:rFonts w:ascii="Times New Roman" w:eastAsia="Calibri" w:hAnsi="Times New Roman" w:cs="Times New Roman"/>
        </w:rPr>
        <w:t>,</w:t>
      </w:r>
      <w:r w:rsidRPr="00694C4B">
        <w:rPr>
          <w:rFonts w:ascii="Times New Roman" w:eastAsia="Calibri" w:hAnsi="Times New Roman" w:cs="Times New Roman"/>
        </w:rPr>
        <w:t xml:space="preserve"> at a minimum</w:t>
      </w:r>
      <w:r w:rsidR="00DB397D">
        <w:rPr>
          <w:rFonts w:ascii="Times New Roman" w:eastAsia="Calibri" w:hAnsi="Times New Roman" w:cs="Times New Roman"/>
        </w:rPr>
        <w:t>,</w:t>
      </w:r>
      <w:r w:rsidRPr="00694C4B">
        <w:rPr>
          <w:rFonts w:ascii="Times New Roman" w:eastAsia="Calibri" w:hAnsi="Times New Roman" w:cs="Times New Roman"/>
        </w:rPr>
        <w:t xml:space="preserve"> details about the third-party sustainability certifications and other environmental attributes of products and services sold on this </w:t>
      </w:r>
      <w:r w:rsidR="00DB397D">
        <w:rPr>
          <w:rFonts w:ascii="Times New Roman" w:eastAsia="Calibri" w:hAnsi="Times New Roman" w:cs="Times New Roman"/>
        </w:rPr>
        <w:t>contract</w:t>
      </w:r>
      <w:r w:rsidRPr="00694C4B">
        <w:rPr>
          <w:rFonts w:ascii="Times New Roman" w:eastAsia="Calibri" w:hAnsi="Times New Roman" w:cs="Times New Roman"/>
        </w:rPr>
        <w:t xml:space="preserve"> per the contract specifications.</w:t>
      </w:r>
    </w:p>
    <w:p w14:paraId="1C26045A" w14:textId="77777777" w:rsidR="005B0109" w:rsidRPr="00694C4B" w:rsidRDefault="00930530" w:rsidP="00D653D3">
      <w:pPr>
        <w:spacing w:after="120" w:line="259" w:lineRule="auto"/>
        <w:ind w:left="720"/>
        <w:rPr>
          <w:rFonts w:ascii="Times New Roman" w:eastAsia="Calibri" w:hAnsi="Times New Roman" w:cs="Times New Roman"/>
          <w:i/>
          <w:sz w:val="16"/>
          <w:szCs w:val="16"/>
        </w:rPr>
      </w:pPr>
      <w:r w:rsidRPr="00694C4B">
        <w:rPr>
          <w:rFonts w:ascii="Times New Roman" w:eastAsia="Calibri" w:hAnsi="Times New Roman" w:cs="Times New Roman"/>
        </w:rPr>
        <w:t>To facilitate consistent reporting on this contract, the Contractor will be provided with a VENDOR GREEN SALES REPORT template from the Green Purchasing Committee (GPC), the Office of State Procurement (OSP) or the Department of General Services (DGS).</w:t>
      </w:r>
    </w:p>
    <w:p w14:paraId="7D811DC8" w14:textId="77777777" w:rsidR="00F442BE" w:rsidRPr="00CF1619" w:rsidRDefault="00F442BE" w:rsidP="00F442BE">
      <w:pPr>
        <w:pStyle w:val="Heading2"/>
        <w:spacing w:before="120"/>
      </w:pPr>
      <w:bookmarkStart w:id="14" w:name="_Toc102989924"/>
      <w:r w:rsidRPr="00CF1619">
        <w:lastRenderedPageBreak/>
        <w:t>On Environmental Claims</w:t>
      </w:r>
      <w:bookmarkEnd w:id="14"/>
      <w:r w:rsidRPr="00CF1619">
        <w:t xml:space="preserve"> </w:t>
      </w:r>
    </w:p>
    <w:p w14:paraId="60F29C80" w14:textId="44587EB4" w:rsidR="00EE3A9F" w:rsidRPr="002275F5" w:rsidRDefault="00F442BE" w:rsidP="002275F5">
      <w:pPr>
        <w:spacing w:line="240" w:lineRule="auto"/>
        <w:ind w:left="792"/>
        <w:rPr>
          <w:rFonts w:ascii="Times New Roman" w:hAnsi="Times New Roman" w:cs="Times New Roman"/>
          <w:b/>
        </w:rPr>
      </w:pPr>
      <w:r w:rsidRPr="007B3619">
        <w:rPr>
          <w:rFonts w:ascii="Times New Roman" w:hAnsi="Times New Roman" w:cs="Times New Roman"/>
          <w:b/>
        </w:rPr>
        <w:t xml:space="preserve">All environmental benefit claims made by the Contractor concerning products or services offered on this contract must be consistent with the </w:t>
      </w:r>
      <w:hyperlink r:id="rId29" w:history="1">
        <w:r w:rsidRPr="007B3619">
          <w:rPr>
            <w:rStyle w:val="Hyperlink"/>
            <w:rFonts w:ascii="Times New Roman" w:hAnsi="Times New Roman" w:cs="Times New Roman"/>
            <w:b/>
          </w:rPr>
          <w:t xml:space="preserve">Federal Trade Commission’s </w:t>
        </w:r>
        <w:r w:rsidRPr="007B3619">
          <w:rPr>
            <w:rStyle w:val="Hyperlink"/>
            <w:rFonts w:ascii="Times New Roman" w:hAnsi="Times New Roman" w:cs="Times New Roman"/>
            <w:b/>
            <w:i/>
          </w:rPr>
          <w:t>Guidelines for the Use of Environmental Marketing Claims</w:t>
        </w:r>
      </w:hyperlink>
      <w:r w:rsidR="00FE20E1">
        <w:rPr>
          <w:rFonts w:ascii="Times New Roman" w:hAnsi="Times New Roman" w:cs="Times New Roman"/>
          <w:b/>
        </w:rPr>
        <w:t>.</w:t>
      </w:r>
    </w:p>
    <w:sectPr w:rsidR="00EE3A9F" w:rsidRPr="002275F5">
      <w:headerReference w:type="default" r:id="rId30"/>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879F" w14:textId="77777777" w:rsidR="003B7DF1" w:rsidRDefault="003B7DF1">
      <w:pPr>
        <w:spacing w:line="240" w:lineRule="auto"/>
      </w:pPr>
      <w:r>
        <w:separator/>
      </w:r>
    </w:p>
  </w:endnote>
  <w:endnote w:type="continuationSeparator" w:id="0">
    <w:p w14:paraId="3A2FAAF0" w14:textId="77777777" w:rsidR="003B7DF1" w:rsidRDefault="003B7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9DCE" w14:textId="4F66304F" w:rsidR="005B0109" w:rsidRPr="009D5649" w:rsidRDefault="009D5649" w:rsidP="009D5649">
    <w:pPr>
      <w:pStyle w:val="Footer"/>
      <w:tabs>
        <w:tab w:val="clear" w:pos="4680"/>
        <w:tab w:val="center" w:pos="5040"/>
      </w:tabs>
      <w:ind w:left="-720" w:right="-720"/>
      <w:rPr>
        <w:rFonts w:ascii="Times New Roman" w:hAnsi="Times New Roman" w:cs="Times New Roman"/>
      </w:rPr>
    </w:pPr>
    <w:r w:rsidRPr="00D453BF">
      <w:rPr>
        <w:rFonts w:ascii="Times New Roman" w:hAnsi="Times New Roman" w:cs="Times New Roman"/>
        <w:noProof/>
        <w:lang w:val="en-US"/>
      </w:rPr>
      <w:drawing>
        <wp:anchor distT="0" distB="0" distL="114300" distR="114300" simplePos="0" relativeHeight="251659264" behindDoc="1" locked="0" layoutInCell="1" allowOverlap="1" wp14:anchorId="468CEFAF" wp14:editId="27D3F57A">
          <wp:simplePos x="0" y="0"/>
          <wp:positionH relativeFrom="column">
            <wp:posOffset>5920740</wp:posOffset>
          </wp:positionH>
          <wp:positionV relativeFrom="paragraph">
            <wp:posOffset>-355600</wp:posOffset>
          </wp:positionV>
          <wp:extent cx="733425" cy="641350"/>
          <wp:effectExtent l="0" t="0" r="9525" b="6350"/>
          <wp:wrapTight wrapText="bothSides">
            <wp:wrapPolygon edited="0">
              <wp:start x="0" y="0"/>
              <wp:lineTo x="0" y="21172"/>
              <wp:lineTo x="21319" y="21172"/>
              <wp:lineTo x="2131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641350"/>
                  </a:xfrm>
                  <a:prstGeom prst="rect">
                    <a:avLst/>
                  </a:prstGeom>
                </pic:spPr>
              </pic:pic>
            </a:graphicData>
          </a:graphic>
        </wp:anchor>
      </w:drawing>
    </w:r>
    <w:r w:rsidR="004A7CE2">
      <w:rPr>
        <w:rFonts w:ascii="Times New Roman" w:hAnsi="Times New Roman" w:cs="Times New Roman"/>
        <w:noProof/>
      </w:rPr>
      <w:t>Rei</w:t>
    </w:r>
    <w:r w:rsidR="00324366">
      <w:rPr>
        <w:rFonts w:ascii="Times New Roman" w:hAnsi="Times New Roman" w:cs="Times New Roman"/>
        <w:noProof/>
      </w:rPr>
      <w:t>ssued</w:t>
    </w:r>
    <w:r w:rsidRPr="00D453BF">
      <w:rPr>
        <w:rFonts w:ascii="Times New Roman" w:hAnsi="Times New Roman" w:cs="Times New Roman"/>
        <w:noProof/>
      </w:rPr>
      <w:t>:</w:t>
    </w:r>
    <w:r w:rsidR="004A7CE2">
      <w:rPr>
        <w:rFonts w:ascii="Times New Roman" w:hAnsi="Times New Roman" w:cs="Times New Roman"/>
        <w:noProof/>
      </w:rPr>
      <w:t xml:space="preserve"> November</w:t>
    </w:r>
    <w:r w:rsidRPr="00D453BF">
      <w:rPr>
        <w:rFonts w:ascii="Times New Roman" w:hAnsi="Times New Roman" w:cs="Times New Roman"/>
        <w:noProof/>
      </w:rPr>
      <w:t xml:space="preserve"> 202</w:t>
    </w:r>
    <w:r w:rsidR="00067021">
      <w:rPr>
        <w:rFonts w:ascii="Times New Roman" w:hAnsi="Times New Roman" w:cs="Times New Roman"/>
        <w:noProof/>
      </w:rPr>
      <w:t>2</w:t>
    </w:r>
    <w:sdt>
      <w:sdtPr>
        <w:rPr>
          <w:rFonts w:ascii="Times New Roman" w:hAnsi="Times New Roman" w:cs="Times New Roman"/>
        </w:rPr>
        <w:id w:val="-1795367159"/>
        <w:docPartObj>
          <w:docPartGallery w:val="Page Numbers (Bottom of Page)"/>
          <w:docPartUnique/>
        </w:docPartObj>
      </w:sdtPr>
      <w:sdtEndPr>
        <w:rPr>
          <w:noProof/>
        </w:rPr>
      </w:sdtEndPr>
      <w:sdtContent>
        <w:r w:rsidRPr="00D453BF">
          <w:rPr>
            <w:rFonts w:ascii="Times New Roman" w:hAnsi="Times New Roman" w:cs="Times New Roman"/>
          </w:rPr>
          <w:t xml:space="preserve">                               </w:t>
        </w:r>
        <w:r>
          <w:rPr>
            <w:rFonts w:ascii="Times New Roman" w:hAnsi="Times New Roman" w:cs="Times New Roman"/>
          </w:rPr>
          <w:t xml:space="preserve">                   </w:t>
        </w:r>
        <w:r w:rsidR="004A7CE2">
          <w:rPr>
            <w:rFonts w:ascii="Times New Roman" w:hAnsi="Times New Roman" w:cs="Times New Roman"/>
          </w:rPr>
          <w:t xml:space="preserve"> </w:t>
        </w:r>
        <w:r>
          <w:rPr>
            <w:rFonts w:ascii="Times New Roman" w:hAnsi="Times New Roman" w:cs="Times New Roman"/>
          </w:rPr>
          <w:t xml:space="preserve"> </w:t>
        </w:r>
        <w:r w:rsidRPr="00D453BF">
          <w:rPr>
            <w:rFonts w:ascii="Times New Roman" w:hAnsi="Times New Roman" w:cs="Times New Roman"/>
          </w:rPr>
          <w:fldChar w:fldCharType="begin"/>
        </w:r>
        <w:r w:rsidRPr="00D453BF">
          <w:rPr>
            <w:rFonts w:ascii="Times New Roman" w:hAnsi="Times New Roman" w:cs="Times New Roman"/>
          </w:rPr>
          <w:instrText xml:space="preserve"> PAGE   \* MERGEFORMAT </w:instrText>
        </w:r>
        <w:r w:rsidRPr="00D453BF">
          <w:rPr>
            <w:rFonts w:ascii="Times New Roman" w:hAnsi="Times New Roman" w:cs="Times New Roman"/>
          </w:rPr>
          <w:fldChar w:fldCharType="separate"/>
        </w:r>
        <w:r w:rsidR="00B2149B">
          <w:rPr>
            <w:rFonts w:ascii="Times New Roman" w:hAnsi="Times New Roman" w:cs="Times New Roman"/>
            <w:noProof/>
          </w:rPr>
          <w:t>6</w:t>
        </w:r>
        <w:r w:rsidRPr="00D453BF">
          <w:rPr>
            <w:rFonts w:ascii="Times New Roman" w:hAnsi="Times New Roman" w:cs="Times New Roman"/>
            <w:noProof/>
          </w:rPr>
          <w:fldChar w:fldCharType="end"/>
        </w:r>
        <w:r w:rsidRPr="00D453BF">
          <w:rPr>
            <w:rFonts w:ascii="Times New Roman" w:hAnsi="Times New Roman" w:cs="Times New Roman"/>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283D" w14:textId="77777777" w:rsidR="003B7DF1" w:rsidRDefault="003B7DF1">
      <w:pPr>
        <w:spacing w:line="240" w:lineRule="auto"/>
      </w:pPr>
      <w:r>
        <w:separator/>
      </w:r>
    </w:p>
  </w:footnote>
  <w:footnote w:type="continuationSeparator" w:id="0">
    <w:p w14:paraId="074E544C" w14:textId="77777777" w:rsidR="003B7DF1" w:rsidRDefault="003B7D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32B1" w14:textId="77777777" w:rsidR="00F46553" w:rsidRDefault="00F46553" w:rsidP="00B47691">
    <w:pPr>
      <w:spacing w:after="160" w:line="259" w:lineRule="auto"/>
      <w:rPr>
        <w:rFonts w:ascii="Calibri" w:eastAsia="Calibri" w:hAnsi="Calibri" w:cs="Calibri"/>
        <w:b/>
        <w:sz w:val="24"/>
        <w:szCs w:val="24"/>
      </w:rPr>
    </w:pPr>
    <w:r>
      <w:rPr>
        <w:noProof/>
        <w:lang w:val="en-US"/>
      </w:rPr>
      <w:drawing>
        <wp:anchor distT="0" distB="0" distL="114300" distR="114300" simplePos="0" relativeHeight="251661312" behindDoc="1" locked="0" layoutInCell="1" allowOverlap="1" wp14:anchorId="7B8A4F53" wp14:editId="0412211C">
          <wp:simplePos x="0" y="0"/>
          <wp:positionH relativeFrom="column">
            <wp:posOffset>-754351</wp:posOffset>
          </wp:positionH>
          <wp:positionV relativeFrom="paragraph">
            <wp:posOffset>-265430</wp:posOffset>
          </wp:positionV>
          <wp:extent cx="1290771" cy="55245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771" cy="552450"/>
                  </a:xfrm>
                  <a:prstGeom prst="rect">
                    <a:avLst/>
                  </a:prstGeom>
                  <a:noFill/>
                  <a:ln>
                    <a:noFill/>
                  </a:ln>
                </pic:spPr>
              </pic:pic>
            </a:graphicData>
          </a:graphic>
        </wp:anchor>
      </w:drawing>
    </w:r>
  </w:p>
  <w:p w14:paraId="277D8126" w14:textId="77777777" w:rsidR="00F46553" w:rsidRPr="00906C1E" w:rsidRDefault="00F46553" w:rsidP="00F46553">
    <w:pPr>
      <w:spacing w:after="80" w:line="259" w:lineRule="auto"/>
      <w:jc w:val="center"/>
      <w:rPr>
        <w:rFonts w:ascii="Calibri" w:eastAsia="Calibri" w:hAnsi="Calibri" w:cs="Calibri"/>
        <w:b/>
        <w:sz w:val="14"/>
        <w:szCs w:val="24"/>
      </w:rPr>
    </w:pPr>
  </w:p>
  <w:p w14:paraId="1A3CF443" w14:textId="17CCC429" w:rsidR="005B0109" w:rsidRDefault="00930530" w:rsidP="00CF20D5">
    <w:pPr>
      <w:spacing w:after="160" w:line="259" w:lineRule="auto"/>
      <w:jc w:val="center"/>
      <w:rPr>
        <w:rFonts w:ascii="Times New Roman" w:eastAsia="Calibri" w:hAnsi="Times New Roman" w:cs="Times New Roman"/>
        <w:b/>
        <w:sz w:val="24"/>
        <w:szCs w:val="24"/>
      </w:rPr>
    </w:pPr>
    <w:r w:rsidRPr="00694C4B">
      <w:rPr>
        <w:rFonts w:ascii="Times New Roman" w:eastAsia="Calibri" w:hAnsi="Times New Roman" w:cs="Times New Roman"/>
        <w:b/>
        <w:sz w:val="24"/>
        <w:szCs w:val="24"/>
      </w:rPr>
      <w:t xml:space="preserve">Maryland Green Purchasing Committee Approved Specification </w:t>
    </w:r>
    <w:r w:rsidR="006C7F81">
      <w:rPr>
        <w:rFonts w:ascii="Times New Roman" w:eastAsia="Calibri" w:hAnsi="Times New Roman" w:cs="Times New Roman"/>
        <w:b/>
        <w:sz w:val="24"/>
        <w:szCs w:val="24"/>
      </w:rPr>
      <w:t>–</w:t>
    </w:r>
    <w:r w:rsidR="00C24C8B">
      <w:rPr>
        <w:rFonts w:ascii="Times New Roman" w:eastAsia="Calibri" w:hAnsi="Times New Roman" w:cs="Times New Roman"/>
        <w:b/>
        <w:sz w:val="24"/>
        <w:szCs w:val="24"/>
      </w:rPr>
      <w:t xml:space="preserve"> </w:t>
    </w:r>
    <w:r w:rsidR="0019089D">
      <w:rPr>
        <w:rFonts w:ascii="Times New Roman" w:eastAsia="Calibri" w:hAnsi="Times New Roman" w:cs="Times New Roman"/>
        <w:b/>
        <w:sz w:val="24"/>
        <w:szCs w:val="24"/>
      </w:rPr>
      <w:t>Flooring</w:t>
    </w:r>
    <w:r w:rsidR="00682F5F">
      <w:rPr>
        <w:rFonts w:ascii="Times New Roman" w:eastAsia="Calibri" w:hAnsi="Times New Roman" w:cs="Times New Roman"/>
        <w:b/>
        <w:sz w:val="24"/>
        <w:szCs w:val="24"/>
      </w:rPr>
      <w:t xml:space="preserve"> and Adhesives</w:t>
    </w:r>
  </w:p>
  <w:p w14:paraId="258E294B" w14:textId="46E8684D" w:rsidR="000835DD" w:rsidRPr="004A7CE2" w:rsidRDefault="000835DD" w:rsidP="00CF20D5">
    <w:pPr>
      <w:spacing w:after="160" w:line="259" w:lineRule="auto"/>
      <w:jc w:val="center"/>
      <w:rPr>
        <w:rFonts w:ascii="Times New Roman" w:eastAsia="Calibri" w:hAnsi="Times New Roman" w:cs="Times New Roman"/>
        <w:b/>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331"/>
    <w:multiLevelType w:val="hybridMultilevel"/>
    <w:tmpl w:val="6BE0F4D6"/>
    <w:lvl w:ilvl="0" w:tplc="04090017">
      <w:start w:val="1"/>
      <w:numFmt w:val="lowerLetter"/>
      <w:lvlText w:val="%1)"/>
      <w:lvlJc w:val="left"/>
      <w:pPr>
        <w:ind w:left="2160" w:hanging="360"/>
      </w:pPr>
      <w:rPr>
        <w:rFonts w:hint="default"/>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F56F1E"/>
    <w:multiLevelType w:val="multilevel"/>
    <w:tmpl w:val="3A4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27E93"/>
    <w:multiLevelType w:val="hybridMultilevel"/>
    <w:tmpl w:val="0F488E7E"/>
    <w:lvl w:ilvl="0" w:tplc="0409000F">
      <w:start w:val="1"/>
      <w:numFmt w:val="decimal"/>
      <w:lvlText w:val="%1."/>
      <w:lvlJc w:val="left"/>
      <w:pPr>
        <w:ind w:left="1440" w:hanging="360"/>
      </w:pPr>
      <w:rPr>
        <w:rFonts w:hint="default"/>
        <w:color w:val="auto"/>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D453457"/>
    <w:multiLevelType w:val="multilevel"/>
    <w:tmpl w:val="738404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5034BC7"/>
    <w:multiLevelType w:val="hybridMultilevel"/>
    <w:tmpl w:val="8146C45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C4736"/>
    <w:multiLevelType w:val="multilevel"/>
    <w:tmpl w:val="8E68B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1"/>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CC65B3"/>
    <w:multiLevelType w:val="hybridMultilevel"/>
    <w:tmpl w:val="AF721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B323F"/>
    <w:multiLevelType w:val="multilevel"/>
    <w:tmpl w:val="B798B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F71E8"/>
    <w:multiLevelType w:val="hybridMultilevel"/>
    <w:tmpl w:val="67FA5748"/>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1E104E"/>
    <w:multiLevelType w:val="hybridMultilevel"/>
    <w:tmpl w:val="432A19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82887"/>
    <w:multiLevelType w:val="multilevel"/>
    <w:tmpl w:val="EAC8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1A0092"/>
    <w:multiLevelType w:val="hybridMultilevel"/>
    <w:tmpl w:val="A178229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716EF"/>
    <w:multiLevelType w:val="hybridMultilevel"/>
    <w:tmpl w:val="247E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44EF9"/>
    <w:multiLevelType w:val="multilevel"/>
    <w:tmpl w:val="B42C8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34711"/>
    <w:multiLevelType w:val="multilevel"/>
    <w:tmpl w:val="344A8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7C4EB9"/>
    <w:multiLevelType w:val="hybridMultilevel"/>
    <w:tmpl w:val="CFD6C4CE"/>
    <w:lvl w:ilvl="0" w:tplc="94C6D898">
      <w:start w:val="1"/>
      <w:numFmt w:val="lowerLetter"/>
      <w:lvlText w:val="%1)"/>
      <w:lvlJc w:val="left"/>
      <w:pPr>
        <w:ind w:left="1800" w:hanging="360"/>
      </w:pPr>
      <w:rPr>
        <w:rFonts w:ascii="Times New Roman" w:eastAsia="Times New Roman" w:hAnsi="Times New Roman" w:cs="Times New Roman"/>
        <w:color w:val="auto"/>
        <w:sz w:val="24"/>
      </w:rPr>
    </w:lvl>
    <w:lvl w:ilvl="1" w:tplc="FFFFFFFF">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3410107A"/>
    <w:multiLevelType w:val="hybridMultilevel"/>
    <w:tmpl w:val="6688E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516AC9"/>
    <w:multiLevelType w:val="multilevel"/>
    <w:tmpl w:val="AC2A5604"/>
    <w:lvl w:ilvl="0">
      <w:start w:val="1"/>
      <w:numFmt w:val="bullet"/>
      <w:lvlText w:val=""/>
      <w:lvlJc w:val="left"/>
      <w:pPr>
        <w:ind w:left="720" w:hanging="360"/>
      </w:pPr>
      <w:rPr>
        <w:rFonts w:ascii="Wingdings" w:hAnsi="Wingdings"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F76604"/>
    <w:multiLevelType w:val="multilevel"/>
    <w:tmpl w:val="2B28187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4A3849"/>
    <w:multiLevelType w:val="multilevel"/>
    <w:tmpl w:val="F7DC37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D8A1447"/>
    <w:multiLevelType w:val="hybridMultilevel"/>
    <w:tmpl w:val="126ABC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6500A"/>
    <w:multiLevelType w:val="multilevel"/>
    <w:tmpl w:val="90BC08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B3C13D7"/>
    <w:multiLevelType w:val="hybridMultilevel"/>
    <w:tmpl w:val="DD80FE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D434293"/>
    <w:multiLevelType w:val="multilevel"/>
    <w:tmpl w:val="7A8A709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D47118"/>
    <w:multiLevelType w:val="hybridMultilevel"/>
    <w:tmpl w:val="1B4219DA"/>
    <w:lvl w:ilvl="0" w:tplc="46F82722">
      <w:start w:val="1"/>
      <w:numFmt w:val="bullet"/>
      <w:lvlText w:val=""/>
      <w:lvlJc w:val="left"/>
      <w:pPr>
        <w:ind w:left="648" w:hanging="360"/>
      </w:pPr>
      <w:rPr>
        <w:rFonts w:ascii="Wingdings" w:hAnsi="Wingdings" w:hint="default"/>
        <w:sz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15:restartNumberingAfterBreak="0">
    <w:nsid w:val="4E2F28DD"/>
    <w:multiLevelType w:val="hybridMultilevel"/>
    <w:tmpl w:val="DF487F0E"/>
    <w:lvl w:ilvl="0" w:tplc="CD861ED2">
      <w:start w:val="1"/>
      <w:numFmt w:val="upperLetter"/>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2A0EDB"/>
    <w:multiLevelType w:val="hybridMultilevel"/>
    <w:tmpl w:val="D2A45CD6"/>
    <w:lvl w:ilvl="0" w:tplc="0409000F">
      <w:start w:val="1"/>
      <w:numFmt w:val="decimal"/>
      <w:lvlText w:val="%1."/>
      <w:lvlJc w:val="left"/>
      <w:pPr>
        <w:ind w:left="1080" w:hanging="360"/>
      </w:pPr>
      <w:rPr>
        <w:rFonts w:hint="default"/>
      </w:rPr>
    </w:lvl>
    <w:lvl w:ilvl="1" w:tplc="F36E72D4">
      <w:start w:val="1"/>
      <w:numFmt w:val="lowerLetter"/>
      <w:lvlText w:val="%2)"/>
      <w:lvlJc w:val="left"/>
      <w:pPr>
        <w:ind w:left="2160" w:hanging="360"/>
      </w:pPr>
      <w:rPr>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754536"/>
    <w:multiLevelType w:val="hybridMultilevel"/>
    <w:tmpl w:val="F5460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0272F"/>
    <w:multiLevelType w:val="multilevel"/>
    <w:tmpl w:val="D8BE9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4547DC"/>
    <w:multiLevelType w:val="hybridMultilevel"/>
    <w:tmpl w:val="BF60606E"/>
    <w:lvl w:ilvl="0" w:tplc="BED201B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B1929"/>
    <w:multiLevelType w:val="hybridMultilevel"/>
    <w:tmpl w:val="EB2A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C35AB"/>
    <w:multiLevelType w:val="hybridMultilevel"/>
    <w:tmpl w:val="761C7918"/>
    <w:lvl w:ilvl="0" w:tplc="FB489B9E">
      <w:start w:val="1"/>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2" w15:restartNumberingAfterBreak="0">
    <w:nsid w:val="5EFF190A"/>
    <w:multiLevelType w:val="hybridMultilevel"/>
    <w:tmpl w:val="FCCA6D64"/>
    <w:lvl w:ilvl="0" w:tplc="12CA2240">
      <w:start w:val="1"/>
      <w:numFmt w:val="lowerLetter"/>
      <w:lvlText w:val="%1)"/>
      <w:lvlJc w:val="left"/>
      <w:pPr>
        <w:ind w:left="2160" w:hanging="360"/>
      </w:pPr>
      <w:rPr>
        <w:rFonts w:ascii="Times New Roman" w:eastAsia="Times New Roman" w:hAnsi="Times New Roman" w:cs="Times New Roman"/>
        <w:sz w:val="24"/>
      </w:rPr>
    </w:lvl>
    <w:lvl w:ilvl="1" w:tplc="FFFFFFFF">
      <w:start w:val="1"/>
      <w:numFmt w:val="bullet"/>
      <w:lvlText w:val=""/>
      <w:lvlJc w:val="left"/>
      <w:pPr>
        <w:ind w:left="2880" w:hanging="360"/>
      </w:pPr>
      <w:rPr>
        <w:rFonts w:ascii="Wingdings" w:hAnsi="Wingdings"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3" w15:restartNumberingAfterBreak="0">
    <w:nsid w:val="6AF872C4"/>
    <w:multiLevelType w:val="multilevel"/>
    <w:tmpl w:val="4D42515C"/>
    <w:lvl w:ilvl="0">
      <w:start w:val="1"/>
      <w:numFmt w:val="decimal"/>
      <w:lvlText w:val="%1."/>
      <w:lvlJc w:val="left"/>
      <w:pPr>
        <w:ind w:left="360" w:hanging="360"/>
      </w:pPr>
      <w:rPr>
        <w:rFonts w:ascii="Calibri" w:eastAsia="Calibri" w:hAnsi="Calibri" w:cs="Calibri"/>
        <w:b/>
        <w:sz w:val="28"/>
        <w:szCs w:val="28"/>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CB120BE"/>
    <w:multiLevelType w:val="hybridMultilevel"/>
    <w:tmpl w:val="C15EEE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5D328E"/>
    <w:multiLevelType w:val="hybridMultilevel"/>
    <w:tmpl w:val="65363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52D39"/>
    <w:multiLevelType w:val="multilevel"/>
    <w:tmpl w:val="60B8DCF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342A8E"/>
    <w:multiLevelType w:val="hybridMultilevel"/>
    <w:tmpl w:val="179AB580"/>
    <w:lvl w:ilvl="0" w:tplc="5DFE6812">
      <w:start w:val="1"/>
      <w:numFmt w:val="upperLetter"/>
      <w:pStyle w:val="Heading2"/>
      <w:lvlText w:val="%1."/>
      <w:lvlJc w:val="left"/>
      <w:pPr>
        <w:ind w:left="720" w:hanging="360"/>
      </w:pPr>
      <w:rPr>
        <w:i w:val="0"/>
        <w:i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95DE8"/>
    <w:multiLevelType w:val="multilevel"/>
    <w:tmpl w:val="F19212A4"/>
    <w:lvl w:ilvl="0">
      <w:start w:val="1"/>
      <w:numFmt w:val="bullet"/>
      <w:lvlText w:val=""/>
      <w:lvlJc w:val="left"/>
      <w:pPr>
        <w:ind w:left="720" w:hanging="360"/>
      </w:pPr>
      <w:rPr>
        <w:rFonts w:ascii="Wingdings" w:hAnsi="Wingdings"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5275659">
    <w:abstractNumId w:val="38"/>
  </w:num>
  <w:num w:numId="2" w16cid:durableId="775053966">
    <w:abstractNumId w:val="14"/>
  </w:num>
  <w:num w:numId="3" w16cid:durableId="1846821235">
    <w:abstractNumId w:val="5"/>
  </w:num>
  <w:num w:numId="4" w16cid:durableId="1427925303">
    <w:abstractNumId w:val="18"/>
  </w:num>
  <w:num w:numId="5" w16cid:durableId="1103308782">
    <w:abstractNumId w:val="33"/>
  </w:num>
  <w:num w:numId="6" w16cid:durableId="710572967">
    <w:abstractNumId w:val="23"/>
  </w:num>
  <w:num w:numId="7" w16cid:durableId="1878621948">
    <w:abstractNumId w:val="36"/>
  </w:num>
  <w:num w:numId="8" w16cid:durableId="335957122">
    <w:abstractNumId w:val="24"/>
  </w:num>
  <w:num w:numId="9" w16cid:durableId="2137718847">
    <w:abstractNumId w:val="29"/>
  </w:num>
  <w:num w:numId="10" w16cid:durableId="1391076181">
    <w:abstractNumId w:val="31"/>
  </w:num>
  <w:num w:numId="11" w16cid:durableId="2007632558">
    <w:abstractNumId w:val="37"/>
  </w:num>
  <w:num w:numId="12" w16cid:durableId="1982418501">
    <w:abstractNumId w:val="37"/>
    <w:lvlOverride w:ilvl="0">
      <w:startOverride w:val="1"/>
    </w:lvlOverride>
  </w:num>
  <w:num w:numId="13" w16cid:durableId="1593202646">
    <w:abstractNumId w:val="17"/>
  </w:num>
  <w:num w:numId="14" w16cid:durableId="1276408473">
    <w:abstractNumId w:val="37"/>
    <w:lvlOverride w:ilvl="0">
      <w:startOverride w:val="1"/>
    </w:lvlOverride>
  </w:num>
  <w:num w:numId="15" w16cid:durableId="577517732">
    <w:abstractNumId w:val="13"/>
  </w:num>
  <w:num w:numId="16" w16cid:durableId="2003123658">
    <w:abstractNumId w:val="9"/>
  </w:num>
  <w:num w:numId="17" w16cid:durableId="987394587">
    <w:abstractNumId w:val="16"/>
  </w:num>
  <w:num w:numId="18" w16cid:durableId="1260454752">
    <w:abstractNumId w:val="37"/>
  </w:num>
  <w:num w:numId="19" w16cid:durableId="1286692605">
    <w:abstractNumId w:val="37"/>
  </w:num>
  <w:num w:numId="20" w16cid:durableId="1731610540">
    <w:abstractNumId w:val="37"/>
  </w:num>
  <w:num w:numId="21" w16cid:durableId="568537325">
    <w:abstractNumId w:val="34"/>
  </w:num>
  <w:num w:numId="22" w16cid:durableId="1163931703">
    <w:abstractNumId w:val="37"/>
  </w:num>
  <w:num w:numId="23" w16cid:durableId="1488787484">
    <w:abstractNumId w:val="37"/>
  </w:num>
  <w:num w:numId="24" w16cid:durableId="1074280446">
    <w:abstractNumId w:val="37"/>
  </w:num>
  <w:num w:numId="25" w16cid:durableId="1076705118">
    <w:abstractNumId w:val="37"/>
  </w:num>
  <w:num w:numId="26" w16cid:durableId="1448698232">
    <w:abstractNumId w:val="35"/>
  </w:num>
  <w:num w:numId="27" w16cid:durableId="1286083746">
    <w:abstractNumId w:val="20"/>
  </w:num>
  <w:num w:numId="28" w16cid:durableId="867718899">
    <w:abstractNumId w:val="26"/>
  </w:num>
  <w:num w:numId="29" w16cid:durableId="1401095046">
    <w:abstractNumId w:val="28"/>
  </w:num>
  <w:num w:numId="30" w16cid:durableId="1372539326">
    <w:abstractNumId w:val="0"/>
  </w:num>
  <w:num w:numId="31" w16cid:durableId="320281498">
    <w:abstractNumId w:val="1"/>
  </w:num>
  <w:num w:numId="32" w16cid:durableId="210574870">
    <w:abstractNumId w:val="2"/>
  </w:num>
  <w:num w:numId="33" w16cid:durableId="1738623558">
    <w:abstractNumId w:val="10"/>
  </w:num>
  <w:num w:numId="34" w16cid:durableId="1879584858">
    <w:abstractNumId w:val="30"/>
  </w:num>
  <w:num w:numId="35" w16cid:durableId="1617831996">
    <w:abstractNumId w:val="11"/>
  </w:num>
  <w:num w:numId="36" w16cid:durableId="1226836559">
    <w:abstractNumId w:val="4"/>
  </w:num>
  <w:num w:numId="37" w16cid:durableId="918372773">
    <w:abstractNumId w:val="8"/>
  </w:num>
  <w:num w:numId="38" w16cid:durableId="866723058">
    <w:abstractNumId w:val="7"/>
  </w:num>
  <w:num w:numId="39" w16cid:durableId="1707022355">
    <w:abstractNumId w:val="27"/>
  </w:num>
  <w:num w:numId="40" w16cid:durableId="1434783982">
    <w:abstractNumId w:val="25"/>
  </w:num>
  <w:num w:numId="41" w16cid:durableId="1836845988">
    <w:abstractNumId w:val="21"/>
  </w:num>
  <w:num w:numId="42" w16cid:durableId="2119566038">
    <w:abstractNumId w:val="3"/>
  </w:num>
  <w:num w:numId="43" w16cid:durableId="1425152122">
    <w:abstractNumId w:val="19"/>
  </w:num>
  <w:num w:numId="44" w16cid:durableId="1383554007">
    <w:abstractNumId w:val="32"/>
  </w:num>
  <w:num w:numId="45" w16cid:durableId="1661694242">
    <w:abstractNumId w:val="15"/>
  </w:num>
  <w:num w:numId="46" w16cid:durableId="435683601">
    <w:abstractNumId w:val="12"/>
  </w:num>
  <w:num w:numId="47" w16cid:durableId="1517188302">
    <w:abstractNumId w:val="22"/>
  </w:num>
  <w:num w:numId="48" w16cid:durableId="1707681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9F"/>
    <w:rsid w:val="00013BDA"/>
    <w:rsid w:val="00053063"/>
    <w:rsid w:val="00067021"/>
    <w:rsid w:val="000835DD"/>
    <w:rsid w:val="00097BB7"/>
    <w:rsid w:val="000D219B"/>
    <w:rsid w:val="000F5021"/>
    <w:rsid w:val="001127C0"/>
    <w:rsid w:val="00163A3D"/>
    <w:rsid w:val="0017244B"/>
    <w:rsid w:val="00172EF3"/>
    <w:rsid w:val="00177C9F"/>
    <w:rsid w:val="0019089D"/>
    <w:rsid w:val="00193770"/>
    <w:rsid w:val="001A2B10"/>
    <w:rsid w:val="001C4B6C"/>
    <w:rsid w:val="001C662F"/>
    <w:rsid w:val="001D228B"/>
    <w:rsid w:val="001D7C0D"/>
    <w:rsid w:val="001E5D21"/>
    <w:rsid w:val="0020063A"/>
    <w:rsid w:val="002014AC"/>
    <w:rsid w:val="00223046"/>
    <w:rsid w:val="00224DC0"/>
    <w:rsid w:val="002275F5"/>
    <w:rsid w:val="00281A41"/>
    <w:rsid w:val="00294520"/>
    <w:rsid w:val="002B2B35"/>
    <w:rsid w:val="002C67B6"/>
    <w:rsid w:val="002C6B68"/>
    <w:rsid w:val="002C7DEF"/>
    <w:rsid w:val="002E6387"/>
    <w:rsid w:val="002F6228"/>
    <w:rsid w:val="00301BD8"/>
    <w:rsid w:val="00315A16"/>
    <w:rsid w:val="00322F61"/>
    <w:rsid w:val="00324366"/>
    <w:rsid w:val="00341495"/>
    <w:rsid w:val="00350D1F"/>
    <w:rsid w:val="003536F5"/>
    <w:rsid w:val="00357E5C"/>
    <w:rsid w:val="003823F2"/>
    <w:rsid w:val="003B7DF1"/>
    <w:rsid w:val="003E255C"/>
    <w:rsid w:val="0041087A"/>
    <w:rsid w:val="004202EB"/>
    <w:rsid w:val="004528F7"/>
    <w:rsid w:val="00471156"/>
    <w:rsid w:val="00486A5E"/>
    <w:rsid w:val="0048726C"/>
    <w:rsid w:val="0049384C"/>
    <w:rsid w:val="00495ECC"/>
    <w:rsid w:val="004A40A6"/>
    <w:rsid w:val="004A44E0"/>
    <w:rsid w:val="004A7CE2"/>
    <w:rsid w:val="004C5D9D"/>
    <w:rsid w:val="004D0FB0"/>
    <w:rsid w:val="004D6D1A"/>
    <w:rsid w:val="004F49B4"/>
    <w:rsid w:val="004F5675"/>
    <w:rsid w:val="004F7ACC"/>
    <w:rsid w:val="0050025B"/>
    <w:rsid w:val="0050678B"/>
    <w:rsid w:val="00564F7D"/>
    <w:rsid w:val="0057317C"/>
    <w:rsid w:val="005762E4"/>
    <w:rsid w:val="00585A94"/>
    <w:rsid w:val="005906D7"/>
    <w:rsid w:val="005B0109"/>
    <w:rsid w:val="005B4317"/>
    <w:rsid w:val="005B7783"/>
    <w:rsid w:val="00610683"/>
    <w:rsid w:val="006222A0"/>
    <w:rsid w:val="00637E65"/>
    <w:rsid w:val="006410E1"/>
    <w:rsid w:val="00644A63"/>
    <w:rsid w:val="00654054"/>
    <w:rsid w:val="006554E5"/>
    <w:rsid w:val="00656175"/>
    <w:rsid w:val="00664AF4"/>
    <w:rsid w:val="00671EB2"/>
    <w:rsid w:val="00682F5F"/>
    <w:rsid w:val="00694C4B"/>
    <w:rsid w:val="00696F80"/>
    <w:rsid w:val="006A5C10"/>
    <w:rsid w:val="006C1ABE"/>
    <w:rsid w:val="006C7F81"/>
    <w:rsid w:val="006D5A1C"/>
    <w:rsid w:val="006E2A4A"/>
    <w:rsid w:val="00715937"/>
    <w:rsid w:val="00724C88"/>
    <w:rsid w:val="00733277"/>
    <w:rsid w:val="00743B29"/>
    <w:rsid w:val="00750F49"/>
    <w:rsid w:val="007547F8"/>
    <w:rsid w:val="0077306A"/>
    <w:rsid w:val="00782FAD"/>
    <w:rsid w:val="007A0F15"/>
    <w:rsid w:val="007C1E33"/>
    <w:rsid w:val="007D0340"/>
    <w:rsid w:val="007D1980"/>
    <w:rsid w:val="007E59EC"/>
    <w:rsid w:val="008026B2"/>
    <w:rsid w:val="00845D5A"/>
    <w:rsid w:val="00851868"/>
    <w:rsid w:val="00884F4C"/>
    <w:rsid w:val="0089334F"/>
    <w:rsid w:val="008A2DD3"/>
    <w:rsid w:val="008D6AB8"/>
    <w:rsid w:val="009057DA"/>
    <w:rsid w:val="00911897"/>
    <w:rsid w:val="00914164"/>
    <w:rsid w:val="00930530"/>
    <w:rsid w:val="00934D00"/>
    <w:rsid w:val="00942976"/>
    <w:rsid w:val="00973862"/>
    <w:rsid w:val="009A2EDD"/>
    <w:rsid w:val="009C0D6D"/>
    <w:rsid w:val="009D5649"/>
    <w:rsid w:val="009E560E"/>
    <w:rsid w:val="009F3C19"/>
    <w:rsid w:val="00A13DA3"/>
    <w:rsid w:val="00A23447"/>
    <w:rsid w:val="00A25B56"/>
    <w:rsid w:val="00A3101E"/>
    <w:rsid w:val="00A33118"/>
    <w:rsid w:val="00A4234B"/>
    <w:rsid w:val="00A450FF"/>
    <w:rsid w:val="00A54CC4"/>
    <w:rsid w:val="00A5640B"/>
    <w:rsid w:val="00A61077"/>
    <w:rsid w:val="00A67ACF"/>
    <w:rsid w:val="00AA02E4"/>
    <w:rsid w:val="00AB252F"/>
    <w:rsid w:val="00AD1A17"/>
    <w:rsid w:val="00AE4E82"/>
    <w:rsid w:val="00AF6380"/>
    <w:rsid w:val="00AF7788"/>
    <w:rsid w:val="00B2149B"/>
    <w:rsid w:val="00B21A26"/>
    <w:rsid w:val="00B47691"/>
    <w:rsid w:val="00B67F5F"/>
    <w:rsid w:val="00B75B03"/>
    <w:rsid w:val="00BA00E2"/>
    <w:rsid w:val="00BA28F8"/>
    <w:rsid w:val="00BA62D5"/>
    <w:rsid w:val="00BB159A"/>
    <w:rsid w:val="00BB6393"/>
    <w:rsid w:val="00BB7CCB"/>
    <w:rsid w:val="00BD7046"/>
    <w:rsid w:val="00BE3693"/>
    <w:rsid w:val="00BF217D"/>
    <w:rsid w:val="00C03542"/>
    <w:rsid w:val="00C06A73"/>
    <w:rsid w:val="00C16D22"/>
    <w:rsid w:val="00C24C8B"/>
    <w:rsid w:val="00C32FE2"/>
    <w:rsid w:val="00C34FE3"/>
    <w:rsid w:val="00C6014B"/>
    <w:rsid w:val="00CB306F"/>
    <w:rsid w:val="00CD2FDB"/>
    <w:rsid w:val="00CF20D5"/>
    <w:rsid w:val="00CF4864"/>
    <w:rsid w:val="00D00CED"/>
    <w:rsid w:val="00D33C11"/>
    <w:rsid w:val="00D33DA1"/>
    <w:rsid w:val="00D53F31"/>
    <w:rsid w:val="00D623D3"/>
    <w:rsid w:val="00D653D3"/>
    <w:rsid w:val="00D86242"/>
    <w:rsid w:val="00D95937"/>
    <w:rsid w:val="00DA216D"/>
    <w:rsid w:val="00DA3133"/>
    <w:rsid w:val="00DA3F41"/>
    <w:rsid w:val="00DB06F9"/>
    <w:rsid w:val="00DB397D"/>
    <w:rsid w:val="00DD0C12"/>
    <w:rsid w:val="00DE32CE"/>
    <w:rsid w:val="00DF6D00"/>
    <w:rsid w:val="00E07391"/>
    <w:rsid w:val="00E1475E"/>
    <w:rsid w:val="00E20E32"/>
    <w:rsid w:val="00E50614"/>
    <w:rsid w:val="00E56627"/>
    <w:rsid w:val="00E6507C"/>
    <w:rsid w:val="00E81FC6"/>
    <w:rsid w:val="00E85A1E"/>
    <w:rsid w:val="00E966E8"/>
    <w:rsid w:val="00E97229"/>
    <w:rsid w:val="00EB2595"/>
    <w:rsid w:val="00EC7137"/>
    <w:rsid w:val="00ED3AF4"/>
    <w:rsid w:val="00EE0719"/>
    <w:rsid w:val="00EE1A11"/>
    <w:rsid w:val="00EE3A9F"/>
    <w:rsid w:val="00EF1A59"/>
    <w:rsid w:val="00F442BE"/>
    <w:rsid w:val="00F46553"/>
    <w:rsid w:val="00F55CC7"/>
    <w:rsid w:val="00F57E50"/>
    <w:rsid w:val="00F60324"/>
    <w:rsid w:val="00F620FA"/>
    <w:rsid w:val="00F768CE"/>
    <w:rsid w:val="00F94E62"/>
    <w:rsid w:val="00F94F02"/>
    <w:rsid w:val="00FD2D8B"/>
    <w:rsid w:val="00FD48EB"/>
    <w:rsid w:val="00FD5986"/>
    <w:rsid w:val="00FE20E1"/>
    <w:rsid w:val="00FF1796"/>
    <w:rsid w:val="00FF17FB"/>
    <w:rsid w:val="00FF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DC20"/>
  <w15:docId w15:val="{CD0428E6-6E0A-3748-B727-8D460CE9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BD7046"/>
    <w:pPr>
      <w:keepNext/>
      <w:keepLines/>
      <w:numPr>
        <w:ilvl w:val="3"/>
        <w:numId w:val="3"/>
      </w:numPr>
      <w:spacing w:before="400" w:after="120"/>
      <w:ind w:left="-72"/>
      <w:outlineLvl w:val="0"/>
    </w:pPr>
    <w:rPr>
      <w:rFonts w:ascii="Times New Roman" w:hAnsi="Times New Roman" w:cs="Times New Roman"/>
      <w:color w:val="4F81BD" w:themeColor="accent1"/>
      <w:sz w:val="32"/>
      <w:szCs w:val="40"/>
    </w:rPr>
  </w:style>
  <w:style w:type="paragraph" w:styleId="Heading2">
    <w:name w:val="heading 2"/>
    <w:basedOn w:val="Normal"/>
    <w:next w:val="Normal"/>
    <w:rsid w:val="00914164"/>
    <w:pPr>
      <w:keepNext/>
      <w:keepLines/>
      <w:numPr>
        <w:numId w:val="11"/>
      </w:numPr>
      <w:spacing w:before="360" w:after="120"/>
      <w:outlineLvl w:val="1"/>
    </w:pPr>
    <w:rPr>
      <w:rFonts w:ascii="Times New Roman" w:hAnsi="Times New Roman" w:cs="Times New Roman"/>
      <w:color w:val="4F81BD" w:themeColor="accent1"/>
      <w:sz w:val="28"/>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4C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C4B"/>
    <w:rPr>
      <w:rFonts w:ascii="Segoe UI" w:hAnsi="Segoe UI" w:cs="Segoe UI"/>
      <w:sz w:val="18"/>
      <w:szCs w:val="18"/>
    </w:rPr>
  </w:style>
  <w:style w:type="paragraph" w:styleId="Header">
    <w:name w:val="header"/>
    <w:basedOn w:val="Normal"/>
    <w:link w:val="HeaderChar"/>
    <w:uiPriority w:val="99"/>
    <w:unhideWhenUsed/>
    <w:rsid w:val="00694C4B"/>
    <w:pPr>
      <w:tabs>
        <w:tab w:val="center" w:pos="4680"/>
        <w:tab w:val="right" w:pos="9360"/>
      </w:tabs>
      <w:spacing w:line="240" w:lineRule="auto"/>
    </w:pPr>
  </w:style>
  <w:style w:type="character" w:customStyle="1" w:styleId="HeaderChar">
    <w:name w:val="Header Char"/>
    <w:basedOn w:val="DefaultParagraphFont"/>
    <w:link w:val="Header"/>
    <w:uiPriority w:val="99"/>
    <w:rsid w:val="00694C4B"/>
  </w:style>
  <w:style w:type="paragraph" w:styleId="Footer">
    <w:name w:val="footer"/>
    <w:basedOn w:val="Normal"/>
    <w:link w:val="FooterChar"/>
    <w:uiPriority w:val="99"/>
    <w:unhideWhenUsed/>
    <w:rsid w:val="00694C4B"/>
    <w:pPr>
      <w:tabs>
        <w:tab w:val="center" w:pos="4680"/>
        <w:tab w:val="right" w:pos="9360"/>
      </w:tabs>
      <w:spacing w:line="240" w:lineRule="auto"/>
    </w:pPr>
  </w:style>
  <w:style w:type="character" w:customStyle="1" w:styleId="FooterChar">
    <w:name w:val="Footer Char"/>
    <w:basedOn w:val="DefaultParagraphFont"/>
    <w:link w:val="Footer"/>
    <w:uiPriority w:val="99"/>
    <w:rsid w:val="00694C4B"/>
  </w:style>
  <w:style w:type="paragraph" w:styleId="CommentSubject">
    <w:name w:val="annotation subject"/>
    <w:basedOn w:val="CommentText"/>
    <w:next w:val="CommentText"/>
    <w:link w:val="CommentSubjectChar"/>
    <w:uiPriority w:val="99"/>
    <w:semiHidden/>
    <w:unhideWhenUsed/>
    <w:rsid w:val="00750F49"/>
    <w:rPr>
      <w:b/>
      <w:bCs/>
    </w:rPr>
  </w:style>
  <w:style w:type="character" w:customStyle="1" w:styleId="CommentSubjectChar">
    <w:name w:val="Comment Subject Char"/>
    <w:basedOn w:val="CommentTextChar"/>
    <w:link w:val="CommentSubject"/>
    <w:uiPriority w:val="99"/>
    <w:semiHidden/>
    <w:rsid w:val="00750F49"/>
    <w:rPr>
      <w:b/>
      <w:bCs/>
      <w:sz w:val="20"/>
      <w:szCs w:val="20"/>
    </w:rPr>
  </w:style>
  <w:style w:type="paragraph" w:styleId="ListParagraph">
    <w:name w:val="List Paragraph"/>
    <w:basedOn w:val="Normal"/>
    <w:uiPriority w:val="34"/>
    <w:qFormat/>
    <w:rsid w:val="007547F8"/>
    <w:pPr>
      <w:ind w:left="720"/>
      <w:contextualSpacing/>
    </w:pPr>
  </w:style>
  <w:style w:type="character" w:styleId="Hyperlink">
    <w:name w:val="Hyperlink"/>
    <w:basedOn w:val="DefaultParagraphFont"/>
    <w:uiPriority w:val="99"/>
    <w:unhideWhenUsed/>
    <w:rsid w:val="00F442BE"/>
    <w:rPr>
      <w:color w:val="0000FF" w:themeColor="hyperlink"/>
      <w:u w:val="single"/>
    </w:rPr>
  </w:style>
  <w:style w:type="paragraph" w:styleId="TOCHeading">
    <w:name w:val="TOC Heading"/>
    <w:basedOn w:val="Heading1"/>
    <w:next w:val="Normal"/>
    <w:uiPriority w:val="39"/>
    <w:unhideWhenUsed/>
    <w:qFormat/>
    <w:rsid w:val="00A4234B"/>
    <w:pPr>
      <w:numPr>
        <w:ilvl w:val="0"/>
        <w:numId w:val="0"/>
      </w:numPr>
      <w:spacing w:before="240" w:after="0" w:line="259" w:lineRule="auto"/>
      <w:outlineLvl w:val="9"/>
    </w:pPr>
    <w:rPr>
      <w:rFonts w:asciiTheme="majorHAnsi" w:eastAsiaTheme="majorEastAsia" w:hAnsiTheme="majorHAnsi" w:cstheme="majorBidi"/>
      <w:color w:val="365F91" w:themeColor="accent1" w:themeShade="BF"/>
      <w:szCs w:val="32"/>
      <w:lang w:val="en-US"/>
    </w:rPr>
  </w:style>
  <w:style w:type="paragraph" w:styleId="TOC1">
    <w:name w:val="toc 1"/>
    <w:basedOn w:val="Normal"/>
    <w:next w:val="Normal"/>
    <w:autoRedefine/>
    <w:uiPriority w:val="39"/>
    <w:unhideWhenUsed/>
    <w:rsid w:val="00A4234B"/>
    <w:pPr>
      <w:spacing w:after="100"/>
    </w:pPr>
  </w:style>
  <w:style w:type="paragraph" w:styleId="TOC2">
    <w:name w:val="toc 2"/>
    <w:basedOn w:val="Normal"/>
    <w:next w:val="Normal"/>
    <w:autoRedefine/>
    <w:uiPriority w:val="39"/>
    <w:unhideWhenUsed/>
    <w:rsid w:val="00A4234B"/>
    <w:pPr>
      <w:spacing w:after="100"/>
      <w:ind w:left="220"/>
    </w:pPr>
  </w:style>
  <w:style w:type="paragraph" w:styleId="NormalWeb">
    <w:name w:val="Normal (Web)"/>
    <w:basedOn w:val="Normal"/>
    <w:uiPriority w:val="99"/>
    <w:unhideWhenUsed/>
    <w:rsid w:val="00177C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4F5675"/>
  </w:style>
  <w:style w:type="character" w:customStyle="1" w:styleId="apple-converted-space">
    <w:name w:val="apple-converted-space"/>
    <w:basedOn w:val="DefaultParagraphFont"/>
    <w:rsid w:val="004F5675"/>
  </w:style>
  <w:style w:type="character" w:styleId="UnresolvedMention">
    <w:name w:val="Unresolved Mention"/>
    <w:basedOn w:val="DefaultParagraphFont"/>
    <w:uiPriority w:val="99"/>
    <w:semiHidden/>
    <w:unhideWhenUsed/>
    <w:rsid w:val="00C24C8B"/>
    <w:rPr>
      <w:color w:val="605E5C"/>
      <w:shd w:val="clear" w:color="auto" w:fill="E1DFDD"/>
    </w:rPr>
  </w:style>
  <w:style w:type="character" w:styleId="FollowedHyperlink">
    <w:name w:val="FollowedHyperlink"/>
    <w:basedOn w:val="DefaultParagraphFont"/>
    <w:uiPriority w:val="99"/>
    <w:semiHidden/>
    <w:unhideWhenUsed/>
    <w:rsid w:val="00A23447"/>
    <w:rPr>
      <w:color w:val="800080" w:themeColor="followedHyperlink"/>
      <w:u w:val="single"/>
    </w:rPr>
  </w:style>
  <w:style w:type="paragraph" w:styleId="Revision">
    <w:name w:val="Revision"/>
    <w:hidden/>
    <w:uiPriority w:val="99"/>
    <w:semiHidden/>
    <w:rsid w:val="00A234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6553">
      <w:bodyDiv w:val="1"/>
      <w:marLeft w:val="0"/>
      <w:marRight w:val="0"/>
      <w:marTop w:val="0"/>
      <w:marBottom w:val="0"/>
      <w:divBdr>
        <w:top w:val="none" w:sz="0" w:space="0" w:color="auto"/>
        <w:left w:val="none" w:sz="0" w:space="0" w:color="auto"/>
        <w:bottom w:val="none" w:sz="0" w:space="0" w:color="auto"/>
        <w:right w:val="none" w:sz="0" w:space="0" w:color="auto"/>
      </w:divBdr>
      <w:divsChild>
        <w:div w:id="1812205803">
          <w:marLeft w:val="0"/>
          <w:marRight w:val="0"/>
          <w:marTop w:val="0"/>
          <w:marBottom w:val="0"/>
          <w:divBdr>
            <w:top w:val="none" w:sz="0" w:space="0" w:color="auto"/>
            <w:left w:val="none" w:sz="0" w:space="0" w:color="auto"/>
            <w:bottom w:val="none" w:sz="0" w:space="0" w:color="auto"/>
            <w:right w:val="none" w:sz="0" w:space="0" w:color="auto"/>
          </w:divBdr>
          <w:divsChild>
            <w:div w:id="2075666254">
              <w:marLeft w:val="0"/>
              <w:marRight w:val="0"/>
              <w:marTop w:val="0"/>
              <w:marBottom w:val="0"/>
              <w:divBdr>
                <w:top w:val="none" w:sz="0" w:space="0" w:color="auto"/>
                <w:left w:val="none" w:sz="0" w:space="0" w:color="auto"/>
                <w:bottom w:val="none" w:sz="0" w:space="0" w:color="auto"/>
                <w:right w:val="none" w:sz="0" w:space="0" w:color="auto"/>
              </w:divBdr>
              <w:divsChild>
                <w:div w:id="1613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63235">
      <w:bodyDiv w:val="1"/>
      <w:marLeft w:val="0"/>
      <w:marRight w:val="0"/>
      <w:marTop w:val="0"/>
      <w:marBottom w:val="0"/>
      <w:divBdr>
        <w:top w:val="none" w:sz="0" w:space="0" w:color="auto"/>
        <w:left w:val="none" w:sz="0" w:space="0" w:color="auto"/>
        <w:bottom w:val="none" w:sz="0" w:space="0" w:color="auto"/>
        <w:right w:val="none" w:sz="0" w:space="0" w:color="auto"/>
      </w:divBdr>
      <w:divsChild>
        <w:div w:id="559824914">
          <w:marLeft w:val="0"/>
          <w:marRight w:val="0"/>
          <w:marTop w:val="0"/>
          <w:marBottom w:val="0"/>
          <w:divBdr>
            <w:top w:val="none" w:sz="0" w:space="0" w:color="auto"/>
            <w:left w:val="none" w:sz="0" w:space="0" w:color="auto"/>
            <w:bottom w:val="none" w:sz="0" w:space="0" w:color="auto"/>
            <w:right w:val="none" w:sz="0" w:space="0" w:color="auto"/>
          </w:divBdr>
          <w:divsChild>
            <w:div w:id="850682858">
              <w:marLeft w:val="0"/>
              <w:marRight w:val="0"/>
              <w:marTop w:val="0"/>
              <w:marBottom w:val="0"/>
              <w:divBdr>
                <w:top w:val="none" w:sz="0" w:space="0" w:color="auto"/>
                <w:left w:val="none" w:sz="0" w:space="0" w:color="auto"/>
                <w:bottom w:val="none" w:sz="0" w:space="0" w:color="auto"/>
                <w:right w:val="none" w:sz="0" w:space="0" w:color="auto"/>
              </w:divBdr>
              <w:divsChild>
                <w:div w:id="801507440">
                  <w:marLeft w:val="0"/>
                  <w:marRight w:val="0"/>
                  <w:marTop w:val="0"/>
                  <w:marBottom w:val="0"/>
                  <w:divBdr>
                    <w:top w:val="none" w:sz="0" w:space="0" w:color="auto"/>
                    <w:left w:val="none" w:sz="0" w:space="0" w:color="auto"/>
                    <w:bottom w:val="none" w:sz="0" w:space="0" w:color="auto"/>
                    <w:right w:val="none" w:sz="0" w:space="0" w:color="auto"/>
                  </w:divBdr>
                  <w:divsChild>
                    <w:div w:id="12232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1053">
      <w:bodyDiv w:val="1"/>
      <w:marLeft w:val="0"/>
      <w:marRight w:val="0"/>
      <w:marTop w:val="0"/>
      <w:marBottom w:val="0"/>
      <w:divBdr>
        <w:top w:val="none" w:sz="0" w:space="0" w:color="auto"/>
        <w:left w:val="none" w:sz="0" w:space="0" w:color="auto"/>
        <w:bottom w:val="none" w:sz="0" w:space="0" w:color="auto"/>
        <w:right w:val="none" w:sz="0" w:space="0" w:color="auto"/>
      </w:divBdr>
    </w:div>
    <w:div w:id="634721571">
      <w:bodyDiv w:val="1"/>
      <w:marLeft w:val="0"/>
      <w:marRight w:val="0"/>
      <w:marTop w:val="0"/>
      <w:marBottom w:val="0"/>
      <w:divBdr>
        <w:top w:val="none" w:sz="0" w:space="0" w:color="auto"/>
        <w:left w:val="none" w:sz="0" w:space="0" w:color="auto"/>
        <w:bottom w:val="none" w:sz="0" w:space="0" w:color="auto"/>
        <w:right w:val="none" w:sz="0" w:space="0" w:color="auto"/>
      </w:divBdr>
    </w:div>
    <w:div w:id="692264994">
      <w:bodyDiv w:val="1"/>
      <w:marLeft w:val="0"/>
      <w:marRight w:val="0"/>
      <w:marTop w:val="0"/>
      <w:marBottom w:val="0"/>
      <w:divBdr>
        <w:top w:val="none" w:sz="0" w:space="0" w:color="auto"/>
        <w:left w:val="none" w:sz="0" w:space="0" w:color="auto"/>
        <w:bottom w:val="none" w:sz="0" w:space="0" w:color="auto"/>
        <w:right w:val="none" w:sz="0" w:space="0" w:color="auto"/>
      </w:divBdr>
      <w:divsChild>
        <w:div w:id="642932070">
          <w:marLeft w:val="0"/>
          <w:marRight w:val="0"/>
          <w:marTop w:val="0"/>
          <w:marBottom w:val="0"/>
          <w:divBdr>
            <w:top w:val="none" w:sz="0" w:space="0" w:color="auto"/>
            <w:left w:val="none" w:sz="0" w:space="0" w:color="auto"/>
            <w:bottom w:val="none" w:sz="0" w:space="0" w:color="auto"/>
            <w:right w:val="none" w:sz="0" w:space="0" w:color="auto"/>
          </w:divBdr>
          <w:divsChild>
            <w:div w:id="1643391600">
              <w:marLeft w:val="0"/>
              <w:marRight w:val="0"/>
              <w:marTop w:val="0"/>
              <w:marBottom w:val="0"/>
              <w:divBdr>
                <w:top w:val="none" w:sz="0" w:space="0" w:color="auto"/>
                <w:left w:val="none" w:sz="0" w:space="0" w:color="auto"/>
                <w:bottom w:val="none" w:sz="0" w:space="0" w:color="auto"/>
                <w:right w:val="none" w:sz="0" w:space="0" w:color="auto"/>
              </w:divBdr>
              <w:divsChild>
                <w:div w:id="1604923451">
                  <w:marLeft w:val="0"/>
                  <w:marRight w:val="0"/>
                  <w:marTop w:val="0"/>
                  <w:marBottom w:val="0"/>
                  <w:divBdr>
                    <w:top w:val="none" w:sz="0" w:space="0" w:color="auto"/>
                    <w:left w:val="none" w:sz="0" w:space="0" w:color="auto"/>
                    <w:bottom w:val="none" w:sz="0" w:space="0" w:color="auto"/>
                    <w:right w:val="none" w:sz="0" w:space="0" w:color="auto"/>
                  </w:divBdr>
                  <w:divsChild>
                    <w:div w:id="2001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7422">
      <w:bodyDiv w:val="1"/>
      <w:marLeft w:val="0"/>
      <w:marRight w:val="0"/>
      <w:marTop w:val="0"/>
      <w:marBottom w:val="0"/>
      <w:divBdr>
        <w:top w:val="none" w:sz="0" w:space="0" w:color="auto"/>
        <w:left w:val="none" w:sz="0" w:space="0" w:color="auto"/>
        <w:bottom w:val="none" w:sz="0" w:space="0" w:color="auto"/>
        <w:right w:val="none" w:sz="0" w:space="0" w:color="auto"/>
      </w:divBdr>
      <w:divsChild>
        <w:div w:id="986783977">
          <w:marLeft w:val="0"/>
          <w:marRight w:val="0"/>
          <w:marTop w:val="0"/>
          <w:marBottom w:val="0"/>
          <w:divBdr>
            <w:top w:val="none" w:sz="0" w:space="0" w:color="auto"/>
            <w:left w:val="none" w:sz="0" w:space="0" w:color="auto"/>
            <w:bottom w:val="none" w:sz="0" w:space="0" w:color="auto"/>
            <w:right w:val="none" w:sz="0" w:space="0" w:color="auto"/>
          </w:divBdr>
          <w:divsChild>
            <w:div w:id="180895386">
              <w:marLeft w:val="0"/>
              <w:marRight w:val="0"/>
              <w:marTop w:val="0"/>
              <w:marBottom w:val="0"/>
              <w:divBdr>
                <w:top w:val="none" w:sz="0" w:space="0" w:color="auto"/>
                <w:left w:val="none" w:sz="0" w:space="0" w:color="auto"/>
                <w:bottom w:val="none" w:sz="0" w:space="0" w:color="auto"/>
                <w:right w:val="none" w:sz="0" w:space="0" w:color="auto"/>
              </w:divBdr>
              <w:divsChild>
                <w:div w:id="2038580563">
                  <w:marLeft w:val="0"/>
                  <w:marRight w:val="0"/>
                  <w:marTop w:val="0"/>
                  <w:marBottom w:val="0"/>
                  <w:divBdr>
                    <w:top w:val="none" w:sz="0" w:space="0" w:color="auto"/>
                    <w:left w:val="none" w:sz="0" w:space="0" w:color="auto"/>
                    <w:bottom w:val="none" w:sz="0" w:space="0" w:color="auto"/>
                    <w:right w:val="none" w:sz="0" w:space="0" w:color="auto"/>
                  </w:divBdr>
                  <w:divsChild>
                    <w:div w:id="20148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04962">
      <w:bodyDiv w:val="1"/>
      <w:marLeft w:val="0"/>
      <w:marRight w:val="0"/>
      <w:marTop w:val="0"/>
      <w:marBottom w:val="0"/>
      <w:divBdr>
        <w:top w:val="none" w:sz="0" w:space="0" w:color="auto"/>
        <w:left w:val="none" w:sz="0" w:space="0" w:color="auto"/>
        <w:bottom w:val="none" w:sz="0" w:space="0" w:color="auto"/>
        <w:right w:val="none" w:sz="0" w:space="0" w:color="auto"/>
      </w:divBdr>
      <w:divsChild>
        <w:div w:id="748426806">
          <w:marLeft w:val="0"/>
          <w:marRight w:val="0"/>
          <w:marTop w:val="0"/>
          <w:marBottom w:val="0"/>
          <w:divBdr>
            <w:top w:val="none" w:sz="0" w:space="0" w:color="auto"/>
            <w:left w:val="none" w:sz="0" w:space="0" w:color="auto"/>
            <w:bottom w:val="none" w:sz="0" w:space="0" w:color="auto"/>
            <w:right w:val="none" w:sz="0" w:space="0" w:color="auto"/>
          </w:divBdr>
          <w:divsChild>
            <w:div w:id="941844071">
              <w:marLeft w:val="0"/>
              <w:marRight w:val="0"/>
              <w:marTop w:val="0"/>
              <w:marBottom w:val="0"/>
              <w:divBdr>
                <w:top w:val="none" w:sz="0" w:space="0" w:color="auto"/>
                <w:left w:val="none" w:sz="0" w:space="0" w:color="auto"/>
                <w:bottom w:val="none" w:sz="0" w:space="0" w:color="auto"/>
                <w:right w:val="none" w:sz="0" w:space="0" w:color="auto"/>
              </w:divBdr>
              <w:divsChild>
                <w:div w:id="15966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28808">
      <w:bodyDiv w:val="1"/>
      <w:marLeft w:val="0"/>
      <w:marRight w:val="0"/>
      <w:marTop w:val="0"/>
      <w:marBottom w:val="0"/>
      <w:divBdr>
        <w:top w:val="none" w:sz="0" w:space="0" w:color="auto"/>
        <w:left w:val="none" w:sz="0" w:space="0" w:color="auto"/>
        <w:bottom w:val="none" w:sz="0" w:space="0" w:color="auto"/>
        <w:right w:val="none" w:sz="0" w:space="0" w:color="auto"/>
      </w:divBdr>
      <w:divsChild>
        <w:div w:id="968826943">
          <w:marLeft w:val="0"/>
          <w:marRight w:val="0"/>
          <w:marTop w:val="0"/>
          <w:marBottom w:val="0"/>
          <w:divBdr>
            <w:top w:val="none" w:sz="0" w:space="0" w:color="auto"/>
            <w:left w:val="none" w:sz="0" w:space="0" w:color="auto"/>
            <w:bottom w:val="none" w:sz="0" w:space="0" w:color="auto"/>
            <w:right w:val="none" w:sz="0" w:space="0" w:color="auto"/>
          </w:divBdr>
          <w:divsChild>
            <w:div w:id="696934128">
              <w:marLeft w:val="0"/>
              <w:marRight w:val="0"/>
              <w:marTop w:val="0"/>
              <w:marBottom w:val="0"/>
              <w:divBdr>
                <w:top w:val="none" w:sz="0" w:space="0" w:color="auto"/>
                <w:left w:val="none" w:sz="0" w:space="0" w:color="auto"/>
                <w:bottom w:val="none" w:sz="0" w:space="0" w:color="auto"/>
                <w:right w:val="none" w:sz="0" w:space="0" w:color="auto"/>
              </w:divBdr>
              <w:divsChild>
                <w:div w:id="484785261">
                  <w:marLeft w:val="0"/>
                  <w:marRight w:val="0"/>
                  <w:marTop w:val="0"/>
                  <w:marBottom w:val="0"/>
                  <w:divBdr>
                    <w:top w:val="none" w:sz="0" w:space="0" w:color="auto"/>
                    <w:left w:val="none" w:sz="0" w:space="0" w:color="auto"/>
                    <w:bottom w:val="none" w:sz="0" w:space="0" w:color="auto"/>
                    <w:right w:val="none" w:sz="0" w:space="0" w:color="auto"/>
                  </w:divBdr>
                  <w:divsChild>
                    <w:div w:id="272249126">
                      <w:marLeft w:val="0"/>
                      <w:marRight w:val="0"/>
                      <w:marTop w:val="0"/>
                      <w:marBottom w:val="0"/>
                      <w:divBdr>
                        <w:top w:val="none" w:sz="0" w:space="0" w:color="auto"/>
                        <w:left w:val="none" w:sz="0" w:space="0" w:color="auto"/>
                        <w:bottom w:val="none" w:sz="0" w:space="0" w:color="auto"/>
                        <w:right w:val="none" w:sz="0" w:space="0" w:color="auto"/>
                      </w:divBdr>
                    </w:div>
                  </w:divsChild>
                </w:div>
                <w:div w:id="1945183552">
                  <w:marLeft w:val="0"/>
                  <w:marRight w:val="0"/>
                  <w:marTop w:val="0"/>
                  <w:marBottom w:val="0"/>
                  <w:divBdr>
                    <w:top w:val="none" w:sz="0" w:space="0" w:color="auto"/>
                    <w:left w:val="none" w:sz="0" w:space="0" w:color="auto"/>
                    <w:bottom w:val="none" w:sz="0" w:space="0" w:color="auto"/>
                    <w:right w:val="none" w:sz="0" w:space="0" w:color="auto"/>
                  </w:divBdr>
                  <w:divsChild>
                    <w:div w:id="1201212476">
                      <w:marLeft w:val="0"/>
                      <w:marRight w:val="0"/>
                      <w:marTop w:val="0"/>
                      <w:marBottom w:val="0"/>
                      <w:divBdr>
                        <w:top w:val="none" w:sz="0" w:space="0" w:color="auto"/>
                        <w:left w:val="none" w:sz="0" w:space="0" w:color="auto"/>
                        <w:bottom w:val="none" w:sz="0" w:space="0" w:color="auto"/>
                        <w:right w:val="none" w:sz="0" w:space="0" w:color="auto"/>
                      </w:divBdr>
                    </w:div>
                  </w:divsChild>
                </w:div>
                <w:div w:id="1650211871">
                  <w:marLeft w:val="0"/>
                  <w:marRight w:val="0"/>
                  <w:marTop w:val="0"/>
                  <w:marBottom w:val="0"/>
                  <w:divBdr>
                    <w:top w:val="none" w:sz="0" w:space="0" w:color="auto"/>
                    <w:left w:val="none" w:sz="0" w:space="0" w:color="auto"/>
                    <w:bottom w:val="none" w:sz="0" w:space="0" w:color="auto"/>
                    <w:right w:val="none" w:sz="0" w:space="0" w:color="auto"/>
                  </w:divBdr>
                  <w:divsChild>
                    <w:div w:id="576063684">
                      <w:marLeft w:val="0"/>
                      <w:marRight w:val="0"/>
                      <w:marTop w:val="0"/>
                      <w:marBottom w:val="0"/>
                      <w:divBdr>
                        <w:top w:val="none" w:sz="0" w:space="0" w:color="auto"/>
                        <w:left w:val="none" w:sz="0" w:space="0" w:color="auto"/>
                        <w:bottom w:val="none" w:sz="0" w:space="0" w:color="auto"/>
                        <w:right w:val="none" w:sz="0" w:space="0" w:color="auto"/>
                      </w:divBdr>
                    </w:div>
                  </w:divsChild>
                </w:div>
                <w:div w:id="220866687">
                  <w:marLeft w:val="0"/>
                  <w:marRight w:val="0"/>
                  <w:marTop w:val="0"/>
                  <w:marBottom w:val="0"/>
                  <w:divBdr>
                    <w:top w:val="none" w:sz="0" w:space="0" w:color="auto"/>
                    <w:left w:val="none" w:sz="0" w:space="0" w:color="auto"/>
                    <w:bottom w:val="none" w:sz="0" w:space="0" w:color="auto"/>
                    <w:right w:val="none" w:sz="0" w:space="0" w:color="auto"/>
                  </w:divBdr>
                  <w:divsChild>
                    <w:div w:id="3593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3574">
      <w:bodyDiv w:val="1"/>
      <w:marLeft w:val="0"/>
      <w:marRight w:val="0"/>
      <w:marTop w:val="0"/>
      <w:marBottom w:val="0"/>
      <w:divBdr>
        <w:top w:val="none" w:sz="0" w:space="0" w:color="auto"/>
        <w:left w:val="none" w:sz="0" w:space="0" w:color="auto"/>
        <w:bottom w:val="none" w:sz="0" w:space="0" w:color="auto"/>
        <w:right w:val="none" w:sz="0" w:space="0" w:color="auto"/>
      </w:divBdr>
      <w:divsChild>
        <w:div w:id="342630657">
          <w:marLeft w:val="0"/>
          <w:marRight w:val="0"/>
          <w:marTop w:val="0"/>
          <w:marBottom w:val="0"/>
          <w:divBdr>
            <w:top w:val="none" w:sz="0" w:space="0" w:color="auto"/>
            <w:left w:val="none" w:sz="0" w:space="0" w:color="auto"/>
            <w:bottom w:val="none" w:sz="0" w:space="0" w:color="auto"/>
            <w:right w:val="none" w:sz="0" w:space="0" w:color="auto"/>
          </w:divBdr>
          <w:divsChild>
            <w:div w:id="702053045">
              <w:marLeft w:val="0"/>
              <w:marRight w:val="0"/>
              <w:marTop w:val="0"/>
              <w:marBottom w:val="0"/>
              <w:divBdr>
                <w:top w:val="none" w:sz="0" w:space="0" w:color="auto"/>
                <w:left w:val="none" w:sz="0" w:space="0" w:color="auto"/>
                <w:bottom w:val="none" w:sz="0" w:space="0" w:color="auto"/>
                <w:right w:val="none" w:sz="0" w:space="0" w:color="auto"/>
              </w:divBdr>
              <w:divsChild>
                <w:div w:id="840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25579">
      <w:bodyDiv w:val="1"/>
      <w:marLeft w:val="0"/>
      <w:marRight w:val="0"/>
      <w:marTop w:val="0"/>
      <w:marBottom w:val="0"/>
      <w:divBdr>
        <w:top w:val="none" w:sz="0" w:space="0" w:color="auto"/>
        <w:left w:val="none" w:sz="0" w:space="0" w:color="auto"/>
        <w:bottom w:val="none" w:sz="0" w:space="0" w:color="auto"/>
        <w:right w:val="none" w:sz="0" w:space="0" w:color="auto"/>
      </w:divBdr>
      <w:divsChild>
        <w:div w:id="587277696">
          <w:marLeft w:val="0"/>
          <w:marRight w:val="0"/>
          <w:marTop w:val="0"/>
          <w:marBottom w:val="0"/>
          <w:divBdr>
            <w:top w:val="none" w:sz="0" w:space="0" w:color="auto"/>
            <w:left w:val="none" w:sz="0" w:space="0" w:color="auto"/>
            <w:bottom w:val="none" w:sz="0" w:space="0" w:color="auto"/>
            <w:right w:val="none" w:sz="0" w:space="0" w:color="auto"/>
          </w:divBdr>
          <w:divsChild>
            <w:div w:id="423576248">
              <w:marLeft w:val="0"/>
              <w:marRight w:val="0"/>
              <w:marTop w:val="0"/>
              <w:marBottom w:val="0"/>
              <w:divBdr>
                <w:top w:val="none" w:sz="0" w:space="0" w:color="auto"/>
                <w:left w:val="none" w:sz="0" w:space="0" w:color="auto"/>
                <w:bottom w:val="none" w:sz="0" w:space="0" w:color="auto"/>
                <w:right w:val="none" w:sz="0" w:space="0" w:color="auto"/>
              </w:divBdr>
              <w:divsChild>
                <w:div w:id="8322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6830">
      <w:bodyDiv w:val="1"/>
      <w:marLeft w:val="0"/>
      <w:marRight w:val="0"/>
      <w:marTop w:val="0"/>
      <w:marBottom w:val="0"/>
      <w:divBdr>
        <w:top w:val="none" w:sz="0" w:space="0" w:color="auto"/>
        <w:left w:val="none" w:sz="0" w:space="0" w:color="auto"/>
        <w:bottom w:val="none" w:sz="0" w:space="0" w:color="auto"/>
        <w:right w:val="none" w:sz="0" w:space="0" w:color="auto"/>
      </w:divBdr>
      <w:divsChild>
        <w:div w:id="744452826">
          <w:marLeft w:val="0"/>
          <w:marRight w:val="0"/>
          <w:marTop w:val="0"/>
          <w:marBottom w:val="0"/>
          <w:divBdr>
            <w:top w:val="none" w:sz="0" w:space="0" w:color="auto"/>
            <w:left w:val="none" w:sz="0" w:space="0" w:color="auto"/>
            <w:bottom w:val="none" w:sz="0" w:space="0" w:color="auto"/>
            <w:right w:val="none" w:sz="0" w:space="0" w:color="auto"/>
          </w:divBdr>
          <w:divsChild>
            <w:div w:id="1193105629">
              <w:marLeft w:val="0"/>
              <w:marRight w:val="0"/>
              <w:marTop w:val="0"/>
              <w:marBottom w:val="0"/>
              <w:divBdr>
                <w:top w:val="none" w:sz="0" w:space="0" w:color="auto"/>
                <w:left w:val="none" w:sz="0" w:space="0" w:color="auto"/>
                <w:bottom w:val="none" w:sz="0" w:space="0" w:color="auto"/>
                <w:right w:val="none" w:sz="0" w:space="0" w:color="auto"/>
              </w:divBdr>
              <w:divsChild>
                <w:div w:id="1810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70561">
      <w:bodyDiv w:val="1"/>
      <w:marLeft w:val="0"/>
      <w:marRight w:val="0"/>
      <w:marTop w:val="0"/>
      <w:marBottom w:val="0"/>
      <w:divBdr>
        <w:top w:val="none" w:sz="0" w:space="0" w:color="auto"/>
        <w:left w:val="none" w:sz="0" w:space="0" w:color="auto"/>
        <w:bottom w:val="none" w:sz="0" w:space="0" w:color="auto"/>
        <w:right w:val="none" w:sz="0" w:space="0" w:color="auto"/>
      </w:divBdr>
      <w:divsChild>
        <w:div w:id="1825314849">
          <w:marLeft w:val="0"/>
          <w:marRight w:val="0"/>
          <w:marTop w:val="0"/>
          <w:marBottom w:val="0"/>
          <w:divBdr>
            <w:top w:val="none" w:sz="0" w:space="0" w:color="auto"/>
            <w:left w:val="none" w:sz="0" w:space="0" w:color="auto"/>
            <w:bottom w:val="none" w:sz="0" w:space="0" w:color="auto"/>
            <w:right w:val="none" w:sz="0" w:space="0" w:color="auto"/>
          </w:divBdr>
          <w:divsChild>
            <w:div w:id="2096780960">
              <w:marLeft w:val="0"/>
              <w:marRight w:val="0"/>
              <w:marTop w:val="0"/>
              <w:marBottom w:val="0"/>
              <w:divBdr>
                <w:top w:val="none" w:sz="0" w:space="0" w:color="auto"/>
                <w:left w:val="none" w:sz="0" w:space="0" w:color="auto"/>
                <w:bottom w:val="none" w:sz="0" w:space="0" w:color="auto"/>
                <w:right w:val="none" w:sz="0" w:space="0" w:color="auto"/>
              </w:divBdr>
              <w:divsChild>
                <w:div w:id="8622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2641">
      <w:bodyDiv w:val="1"/>
      <w:marLeft w:val="0"/>
      <w:marRight w:val="0"/>
      <w:marTop w:val="0"/>
      <w:marBottom w:val="0"/>
      <w:divBdr>
        <w:top w:val="none" w:sz="0" w:space="0" w:color="auto"/>
        <w:left w:val="none" w:sz="0" w:space="0" w:color="auto"/>
        <w:bottom w:val="none" w:sz="0" w:space="0" w:color="auto"/>
        <w:right w:val="none" w:sz="0" w:space="0" w:color="auto"/>
      </w:divBdr>
    </w:div>
    <w:div w:id="1996030708">
      <w:bodyDiv w:val="1"/>
      <w:marLeft w:val="0"/>
      <w:marRight w:val="0"/>
      <w:marTop w:val="0"/>
      <w:marBottom w:val="0"/>
      <w:divBdr>
        <w:top w:val="none" w:sz="0" w:space="0" w:color="auto"/>
        <w:left w:val="none" w:sz="0" w:space="0" w:color="auto"/>
        <w:bottom w:val="none" w:sz="0" w:space="0" w:color="auto"/>
        <w:right w:val="none" w:sz="0" w:space="0" w:color="auto"/>
      </w:divBdr>
    </w:div>
    <w:div w:id="2054847837">
      <w:bodyDiv w:val="1"/>
      <w:marLeft w:val="0"/>
      <w:marRight w:val="0"/>
      <w:marTop w:val="0"/>
      <w:marBottom w:val="0"/>
      <w:divBdr>
        <w:top w:val="none" w:sz="0" w:space="0" w:color="auto"/>
        <w:left w:val="none" w:sz="0" w:space="0" w:color="auto"/>
        <w:bottom w:val="none" w:sz="0" w:space="0" w:color="auto"/>
        <w:right w:val="none" w:sz="0" w:space="0" w:color="auto"/>
      </w:divBdr>
      <w:divsChild>
        <w:div w:id="303319098">
          <w:marLeft w:val="0"/>
          <w:marRight w:val="0"/>
          <w:marTop w:val="0"/>
          <w:marBottom w:val="0"/>
          <w:divBdr>
            <w:top w:val="none" w:sz="0" w:space="0" w:color="auto"/>
            <w:left w:val="none" w:sz="0" w:space="0" w:color="auto"/>
            <w:bottom w:val="none" w:sz="0" w:space="0" w:color="auto"/>
            <w:right w:val="none" w:sz="0" w:space="0" w:color="auto"/>
          </w:divBdr>
          <w:divsChild>
            <w:div w:id="1888370583">
              <w:marLeft w:val="0"/>
              <w:marRight w:val="0"/>
              <w:marTop w:val="0"/>
              <w:marBottom w:val="0"/>
              <w:divBdr>
                <w:top w:val="none" w:sz="0" w:space="0" w:color="auto"/>
                <w:left w:val="none" w:sz="0" w:space="0" w:color="auto"/>
                <w:bottom w:val="none" w:sz="0" w:space="0" w:color="auto"/>
                <w:right w:val="none" w:sz="0" w:space="0" w:color="auto"/>
              </w:divBdr>
              <w:divsChild>
                <w:div w:id="1215851997">
                  <w:marLeft w:val="0"/>
                  <w:marRight w:val="0"/>
                  <w:marTop w:val="0"/>
                  <w:marBottom w:val="0"/>
                  <w:divBdr>
                    <w:top w:val="none" w:sz="0" w:space="0" w:color="auto"/>
                    <w:left w:val="none" w:sz="0" w:space="0" w:color="auto"/>
                    <w:bottom w:val="none" w:sz="0" w:space="0" w:color="auto"/>
                    <w:right w:val="none" w:sz="0" w:space="0" w:color="auto"/>
                  </w:divBdr>
                  <w:divsChild>
                    <w:div w:id="1263610345">
                      <w:marLeft w:val="0"/>
                      <w:marRight w:val="0"/>
                      <w:marTop w:val="0"/>
                      <w:marBottom w:val="0"/>
                      <w:divBdr>
                        <w:top w:val="none" w:sz="0" w:space="0" w:color="auto"/>
                        <w:left w:val="none" w:sz="0" w:space="0" w:color="auto"/>
                        <w:bottom w:val="none" w:sz="0" w:space="0" w:color="auto"/>
                        <w:right w:val="none" w:sz="0" w:space="0" w:color="auto"/>
                      </w:divBdr>
                    </w:div>
                    <w:div w:id="1805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46798">
      <w:bodyDiv w:val="1"/>
      <w:marLeft w:val="0"/>
      <w:marRight w:val="0"/>
      <w:marTop w:val="0"/>
      <w:marBottom w:val="0"/>
      <w:divBdr>
        <w:top w:val="none" w:sz="0" w:space="0" w:color="auto"/>
        <w:left w:val="none" w:sz="0" w:space="0" w:color="auto"/>
        <w:bottom w:val="none" w:sz="0" w:space="0" w:color="auto"/>
        <w:right w:val="none" w:sz="0" w:space="0" w:color="auto"/>
      </w:divBdr>
      <w:divsChild>
        <w:div w:id="1061564516">
          <w:marLeft w:val="0"/>
          <w:marRight w:val="0"/>
          <w:marTop w:val="0"/>
          <w:marBottom w:val="0"/>
          <w:divBdr>
            <w:top w:val="none" w:sz="0" w:space="0" w:color="auto"/>
            <w:left w:val="none" w:sz="0" w:space="0" w:color="auto"/>
            <w:bottom w:val="none" w:sz="0" w:space="0" w:color="auto"/>
            <w:right w:val="none" w:sz="0" w:space="0" w:color="auto"/>
          </w:divBdr>
          <w:divsChild>
            <w:div w:id="167260592">
              <w:marLeft w:val="0"/>
              <w:marRight w:val="0"/>
              <w:marTop w:val="0"/>
              <w:marBottom w:val="0"/>
              <w:divBdr>
                <w:top w:val="none" w:sz="0" w:space="0" w:color="auto"/>
                <w:left w:val="none" w:sz="0" w:space="0" w:color="auto"/>
                <w:bottom w:val="none" w:sz="0" w:space="0" w:color="auto"/>
                <w:right w:val="none" w:sz="0" w:space="0" w:color="auto"/>
              </w:divBdr>
              <w:divsChild>
                <w:div w:id="3704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7213">
      <w:bodyDiv w:val="1"/>
      <w:marLeft w:val="0"/>
      <w:marRight w:val="0"/>
      <w:marTop w:val="0"/>
      <w:marBottom w:val="0"/>
      <w:divBdr>
        <w:top w:val="none" w:sz="0" w:space="0" w:color="auto"/>
        <w:left w:val="none" w:sz="0" w:space="0" w:color="auto"/>
        <w:bottom w:val="none" w:sz="0" w:space="0" w:color="auto"/>
        <w:right w:val="none" w:sz="0" w:space="0" w:color="auto"/>
      </w:divBdr>
      <w:divsChild>
        <w:div w:id="1035085877">
          <w:marLeft w:val="0"/>
          <w:marRight w:val="0"/>
          <w:marTop w:val="0"/>
          <w:marBottom w:val="0"/>
          <w:divBdr>
            <w:top w:val="none" w:sz="0" w:space="0" w:color="auto"/>
            <w:left w:val="none" w:sz="0" w:space="0" w:color="auto"/>
            <w:bottom w:val="none" w:sz="0" w:space="0" w:color="auto"/>
            <w:right w:val="none" w:sz="0" w:space="0" w:color="auto"/>
          </w:divBdr>
          <w:divsChild>
            <w:div w:id="1522892136">
              <w:marLeft w:val="0"/>
              <w:marRight w:val="0"/>
              <w:marTop w:val="0"/>
              <w:marBottom w:val="0"/>
              <w:divBdr>
                <w:top w:val="none" w:sz="0" w:space="0" w:color="auto"/>
                <w:left w:val="none" w:sz="0" w:space="0" w:color="auto"/>
                <w:bottom w:val="none" w:sz="0" w:space="0" w:color="auto"/>
                <w:right w:val="none" w:sz="0" w:space="0" w:color="auto"/>
              </w:divBdr>
              <w:divsChild>
                <w:div w:id="1289779461">
                  <w:marLeft w:val="0"/>
                  <w:marRight w:val="0"/>
                  <w:marTop w:val="0"/>
                  <w:marBottom w:val="0"/>
                  <w:divBdr>
                    <w:top w:val="none" w:sz="0" w:space="0" w:color="auto"/>
                    <w:left w:val="none" w:sz="0" w:space="0" w:color="auto"/>
                    <w:bottom w:val="none" w:sz="0" w:space="0" w:color="auto"/>
                    <w:right w:val="none" w:sz="0" w:space="0" w:color="auto"/>
                  </w:divBdr>
                  <w:divsChild>
                    <w:div w:id="16774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62971">
      <w:bodyDiv w:val="1"/>
      <w:marLeft w:val="0"/>
      <w:marRight w:val="0"/>
      <w:marTop w:val="0"/>
      <w:marBottom w:val="0"/>
      <w:divBdr>
        <w:top w:val="none" w:sz="0" w:space="0" w:color="auto"/>
        <w:left w:val="none" w:sz="0" w:space="0" w:color="auto"/>
        <w:bottom w:val="none" w:sz="0" w:space="0" w:color="auto"/>
        <w:right w:val="none" w:sz="0" w:space="0" w:color="auto"/>
      </w:divBdr>
      <w:divsChild>
        <w:div w:id="374087208">
          <w:marLeft w:val="0"/>
          <w:marRight w:val="0"/>
          <w:marTop w:val="0"/>
          <w:marBottom w:val="0"/>
          <w:divBdr>
            <w:top w:val="none" w:sz="0" w:space="0" w:color="auto"/>
            <w:left w:val="none" w:sz="0" w:space="0" w:color="auto"/>
            <w:bottom w:val="none" w:sz="0" w:space="0" w:color="auto"/>
            <w:right w:val="none" w:sz="0" w:space="0" w:color="auto"/>
          </w:divBdr>
          <w:divsChild>
            <w:div w:id="2016419612">
              <w:marLeft w:val="0"/>
              <w:marRight w:val="0"/>
              <w:marTop w:val="0"/>
              <w:marBottom w:val="0"/>
              <w:divBdr>
                <w:top w:val="none" w:sz="0" w:space="0" w:color="auto"/>
                <w:left w:val="none" w:sz="0" w:space="0" w:color="auto"/>
                <w:bottom w:val="none" w:sz="0" w:space="0" w:color="auto"/>
                <w:right w:val="none" w:sz="0" w:space="0" w:color="auto"/>
              </w:divBdr>
              <w:divsChild>
                <w:div w:id="335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1661">
      <w:bodyDiv w:val="1"/>
      <w:marLeft w:val="0"/>
      <w:marRight w:val="0"/>
      <w:marTop w:val="0"/>
      <w:marBottom w:val="0"/>
      <w:divBdr>
        <w:top w:val="none" w:sz="0" w:space="0" w:color="auto"/>
        <w:left w:val="none" w:sz="0" w:space="0" w:color="auto"/>
        <w:bottom w:val="none" w:sz="0" w:space="0" w:color="auto"/>
        <w:right w:val="none" w:sz="0" w:space="0" w:color="auto"/>
      </w:divBdr>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991833848">
          <w:marLeft w:val="0"/>
          <w:marRight w:val="0"/>
          <w:marTop w:val="0"/>
          <w:marBottom w:val="0"/>
          <w:divBdr>
            <w:top w:val="none" w:sz="0" w:space="0" w:color="auto"/>
            <w:left w:val="none" w:sz="0" w:space="0" w:color="auto"/>
            <w:bottom w:val="none" w:sz="0" w:space="0" w:color="auto"/>
            <w:right w:val="none" w:sz="0" w:space="0" w:color="auto"/>
          </w:divBdr>
          <w:divsChild>
            <w:div w:id="891772706">
              <w:marLeft w:val="0"/>
              <w:marRight w:val="0"/>
              <w:marTop w:val="0"/>
              <w:marBottom w:val="0"/>
              <w:divBdr>
                <w:top w:val="none" w:sz="0" w:space="0" w:color="auto"/>
                <w:left w:val="none" w:sz="0" w:space="0" w:color="auto"/>
                <w:bottom w:val="none" w:sz="0" w:space="0" w:color="auto"/>
                <w:right w:val="none" w:sz="0" w:space="0" w:color="auto"/>
              </w:divBdr>
              <w:divsChild>
                <w:div w:id="1876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galeg.maryland.gov/mgawebsite/Laws/StatuteText?article=gsf&amp;section=14-410&amp;enactments=False&amp;archived=False" TargetMode="External"/><Relationship Id="rId18" Type="http://schemas.openxmlformats.org/officeDocument/2006/relationships/hyperlink" Target="https://dgs.maryland.gov/Documents/GreenBuilding/High%20Performance%20Green%20Building%20Program/High%20Performance%20Green%20Building%20Program%20-%20March%202024.pdf" TargetMode="External"/><Relationship Id="rId26" Type="http://schemas.openxmlformats.org/officeDocument/2006/relationships/hyperlink" Target="https://www.ecomedes.com/" TargetMode="External"/><Relationship Id="rId3" Type="http://schemas.openxmlformats.org/officeDocument/2006/relationships/styles" Target="styles.xml"/><Relationship Id="rId21" Type="http://schemas.openxmlformats.org/officeDocument/2006/relationships/hyperlink" Target="https://info.nsf.org/Certified/Sustain/"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mgaleg.maryland.gov/mgawebsite/Laws/StatuteText?article=gsf&amp;section=14-410&amp;enactments=False&amp;archived=False" TargetMode="External"/><Relationship Id="rId17" Type="http://schemas.openxmlformats.org/officeDocument/2006/relationships/hyperlink" Target="https://mgaleg.maryland.gov/mgawebsite/Laws/StatuteText?article=gen&amp;section=6-1201&amp;enactments=false" TargetMode="External"/><Relationship Id="rId25" Type="http://schemas.openxmlformats.org/officeDocument/2006/relationships/hyperlink" Target="https://www.ecomede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galeg.maryland.gov/mgawebsite/Laws/StatuteText?article=gen&amp;section=9-1901&amp;enactments=false" TargetMode="External"/><Relationship Id="rId20" Type="http://schemas.openxmlformats.org/officeDocument/2006/relationships/hyperlink" Target="https://geca.eco/product-finder/" TargetMode="External"/><Relationship Id="rId29" Type="http://schemas.openxmlformats.org/officeDocument/2006/relationships/hyperlink" Target="https://www.ftc.gov/policy/federal-register-notices/guides-use-environmental-marketing-claims-green-gu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aleg.maryland.gov/mgawebsite/laws/StatuteText?article=gsf&amp;section=14-403&amp;enactments=false" TargetMode="External"/><Relationship Id="rId24" Type="http://schemas.openxmlformats.org/officeDocument/2006/relationships/hyperlink" Target="https://living-future.org/lp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galeg.maryland.gov/mgawebsite/Laws/StatuteText?article=gen&amp;section=9-1902&amp;enactments=false" TargetMode="External"/><Relationship Id="rId23" Type="http://schemas.openxmlformats.org/officeDocument/2006/relationships/hyperlink" Target="https://greensquaredcertified.ecomedes.com" TargetMode="External"/><Relationship Id="rId28" Type="http://schemas.openxmlformats.org/officeDocument/2006/relationships/hyperlink" Target="https://www.epa.gov/greenerproducts/recommendations-specifications-standards-and-ecolabels-federal-purchasing" TargetMode="External"/><Relationship Id="rId36" Type="http://schemas.openxmlformats.org/officeDocument/2006/relationships/customXml" Target="../customXml/item4.xml"/><Relationship Id="rId10" Type="http://schemas.openxmlformats.org/officeDocument/2006/relationships/hyperlink" Target="https://mgaleg.maryland.gov/mgawebsite/laws/StatuteText?article=gsf&amp;section=3-602.1&amp;enactments=false" TargetMode="External"/><Relationship Id="rId19" Type="http://schemas.openxmlformats.org/officeDocument/2006/relationships/hyperlink" Target="https://www.c2ccertified.org/products/registr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sd.state.md.us/comar/comarhtml/21/21.11.07.07.htm" TargetMode="External"/><Relationship Id="rId14" Type="http://schemas.openxmlformats.org/officeDocument/2006/relationships/hyperlink" Target="https://mgaleg.maryland.gov/mgawebsite/Laws/StatuteText?article=gen&amp;section=6-1202&amp;enactments=False&amp;archived=False" TargetMode="External"/><Relationship Id="rId22" Type="http://schemas.openxmlformats.org/officeDocument/2006/relationships/hyperlink" Target="https://sftool.ecomedes.com/?third-party-ecolabels=NSF%2FANSI%20332%20Resilient%20Floor%20Coverings" TargetMode="External"/><Relationship Id="rId27" Type="http://schemas.openxmlformats.org/officeDocument/2006/relationships/hyperlink" Target="http://www.aoecdata.org/expcodelookup.aspx" TargetMode="External"/><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hyperlink" Target="http://www.dsd.state.md.us/comar/comarhtml/21/21.11.07.09.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9AC2B1-8966-497F-A93C-A1F707CA76FB}"/>
</file>

<file path=customXml/itemProps2.xml><?xml version="1.0" encoding="utf-8"?>
<ds:datastoreItem xmlns:ds="http://schemas.openxmlformats.org/officeDocument/2006/customXml" ds:itemID="{B2F462DB-78EF-4C15-A98F-7EBC65613C82}"/>
</file>

<file path=customXml/itemProps3.xml><?xml version="1.0" encoding="utf-8"?>
<ds:datastoreItem xmlns:ds="http://schemas.openxmlformats.org/officeDocument/2006/customXml" ds:itemID="{B9838DAC-33C5-4B8A-8CE6-10C560A01265}"/>
</file>

<file path=customXml/itemProps4.xml><?xml version="1.0" encoding="utf-8"?>
<ds:datastoreItem xmlns:ds="http://schemas.openxmlformats.org/officeDocument/2006/customXml" ds:itemID="{9780CD0B-142E-4105-A4C8-2EAC993E816D}"/>
</file>

<file path=docProps/app.xml><?xml version="1.0" encoding="utf-8"?>
<Properties xmlns="http://schemas.openxmlformats.org/officeDocument/2006/extended-properties" xmlns:vt="http://schemas.openxmlformats.org/officeDocument/2006/docPropsVTypes">
  <Template>Normal</Template>
  <TotalTime>1</TotalTime>
  <Pages>8</Pages>
  <Words>2037</Words>
  <Characters>12247</Characters>
  <Application>Microsoft Office Word</Application>
  <DocSecurity>0</DocSecurity>
  <Lines>298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Scott Moore</cp:lastModifiedBy>
  <cp:revision>2</cp:revision>
  <cp:lastPrinted>2022-10-19T12:54:00Z</cp:lastPrinted>
  <dcterms:created xsi:type="dcterms:W3CDTF">2022-11-14T21:16:00Z</dcterms:created>
  <dcterms:modified xsi:type="dcterms:W3CDTF">2022-11-14T21:16:00Z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