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21DD" w14:textId="0F80D483" w:rsidR="00D431B7" w:rsidRPr="00372C96" w:rsidRDefault="00D431B7" w:rsidP="007E5A50">
      <w:pPr>
        <w:jc w:val="right"/>
        <w:rPr>
          <w:rFonts w:cs="Times New Roman"/>
          <w:szCs w:val="22"/>
        </w:rPr>
      </w:pPr>
    </w:p>
    <w:p w14:paraId="5D35F40A" w14:textId="32480F98" w:rsidR="001363F3" w:rsidRPr="00372C96" w:rsidRDefault="001363F3" w:rsidP="001363F3">
      <w:pPr>
        <w:rPr>
          <w:rFonts w:cs="Times New Roman"/>
          <w:szCs w:val="22"/>
        </w:rPr>
      </w:pPr>
    </w:p>
    <w:p w14:paraId="1E62211F" w14:textId="77777777" w:rsidR="006C5A2F" w:rsidRDefault="006C5A2F" w:rsidP="001363F3">
      <w:pPr>
        <w:rPr>
          <w:rFonts w:cs="Times New Roman"/>
          <w:szCs w:val="22"/>
        </w:rPr>
      </w:pPr>
    </w:p>
    <w:p w14:paraId="1F695863" w14:textId="0168E4A6" w:rsidR="001363F3" w:rsidRDefault="007527AB" w:rsidP="007527AB">
      <w:pPr>
        <w:jc w:val="center"/>
        <w:rPr>
          <w:rFonts w:eastAsia="Times New Roman" w:cs="Times New Roman"/>
          <w:b/>
          <w:bCs/>
          <w:szCs w:val="22"/>
        </w:rPr>
      </w:pPr>
      <w:r w:rsidRPr="007527AB">
        <w:rPr>
          <w:rFonts w:eastAsia="Times New Roman" w:cs="Times New Roman"/>
          <w:b/>
          <w:bCs/>
          <w:szCs w:val="22"/>
        </w:rPr>
        <w:t>TABLE OF CONTENTS</w:t>
      </w:r>
    </w:p>
    <w:p w14:paraId="301869BB" w14:textId="77777777" w:rsidR="007527AB" w:rsidRPr="007527AB" w:rsidRDefault="007527AB" w:rsidP="007527AB">
      <w:pPr>
        <w:jc w:val="center"/>
        <w:rPr>
          <w:rFonts w:eastAsia="Times New Roman" w:cs="Times New Roman"/>
          <w:b/>
          <w:bCs/>
          <w:szCs w:val="22"/>
        </w:rPr>
      </w:pPr>
    </w:p>
    <w:p w14:paraId="6E26DAF5" w14:textId="09AD0167" w:rsidR="004A27DC" w:rsidRDefault="00825F8F">
      <w:pPr>
        <w:pStyle w:val="TOC1"/>
        <w:rPr>
          <w:rFonts w:asciiTheme="minorHAnsi" w:eastAsiaTheme="minorEastAsia" w:hAnsiTheme="minorHAnsi" w:cstheme="minorBidi"/>
          <w:b w:val="0"/>
          <w:bCs w:val="0"/>
          <w:kern w:val="2"/>
          <w:sz w:val="24"/>
          <w:szCs w:val="24"/>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97670580" w:history="1">
        <w:r w:rsidR="004A27DC" w:rsidRPr="00120E1D">
          <w:rPr>
            <w:rStyle w:val="Hyperlink"/>
            <w:rFonts w:cs="Times New Roman"/>
          </w:rPr>
          <w:t>SECTION I. MINIMUM REQUIREMENTS</w:t>
        </w:r>
        <w:r w:rsidR="004A27DC">
          <w:rPr>
            <w:webHidden/>
          </w:rPr>
          <w:tab/>
        </w:r>
        <w:r w:rsidR="004A27DC">
          <w:rPr>
            <w:webHidden/>
          </w:rPr>
          <w:fldChar w:fldCharType="begin"/>
        </w:r>
        <w:r w:rsidR="004A27DC">
          <w:rPr>
            <w:webHidden/>
          </w:rPr>
          <w:instrText xml:space="preserve"> PAGEREF _Toc197670580 \h </w:instrText>
        </w:r>
        <w:r w:rsidR="004A27DC">
          <w:rPr>
            <w:webHidden/>
          </w:rPr>
        </w:r>
        <w:r w:rsidR="004A27DC">
          <w:rPr>
            <w:webHidden/>
          </w:rPr>
          <w:fldChar w:fldCharType="separate"/>
        </w:r>
        <w:r w:rsidR="004A27DC">
          <w:rPr>
            <w:webHidden/>
          </w:rPr>
          <w:t>2</w:t>
        </w:r>
        <w:r w:rsidR="004A27DC">
          <w:rPr>
            <w:webHidden/>
          </w:rPr>
          <w:fldChar w:fldCharType="end"/>
        </w:r>
      </w:hyperlink>
    </w:p>
    <w:p w14:paraId="63AACD42" w14:textId="5DE39DAA" w:rsidR="004A27DC" w:rsidRDefault="004A27DC">
      <w:pPr>
        <w:pStyle w:val="TOC2"/>
        <w:rPr>
          <w:rFonts w:asciiTheme="minorHAnsi" w:eastAsiaTheme="minorEastAsia" w:hAnsiTheme="minorHAnsi" w:cstheme="minorBidi"/>
          <w:kern w:val="2"/>
          <w:sz w:val="24"/>
          <w:szCs w:val="24"/>
          <w14:ligatures w14:val="standardContextual"/>
        </w:rPr>
      </w:pPr>
      <w:hyperlink w:anchor="_Toc197670581" w:history="1">
        <w:r w:rsidRPr="00120E1D">
          <w:rPr>
            <w:rStyle w:val="Hyperlink"/>
            <w:rFonts w:cs="Times New Roman"/>
          </w:rPr>
          <w:t>A.</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PRODUCTS COVERED UNDER THIS SPECIFICATION</w:t>
        </w:r>
        <w:r>
          <w:rPr>
            <w:webHidden/>
          </w:rPr>
          <w:tab/>
        </w:r>
        <w:r>
          <w:rPr>
            <w:webHidden/>
          </w:rPr>
          <w:fldChar w:fldCharType="begin"/>
        </w:r>
        <w:r>
          <w:rPr>
            <w:webHidden/>
          </w:rPr>
          <w:instrText xml:space="preserve"> PAGEREF _Toc197670581 \h </w:instrText>
        </w:r>
        <w:r>
          <w:rPr>
            <w:webHidden/>
          </w:rPr>
        </w:r>
        <w:r>
          <w:rPr>
            <w:webHidden/>
          </w:rPr>
          <w:fldChar w:fldCharType="separate"/>
        </w:r>
        <w:r>
          <w:rPr>
            <w:webHidden/>
          </w:rPr>
          <w:t>2</w:t>
        </w:r>
        <w:r>
          <w:rPr>
            <w:webHidden/>
          </w:rPr>
          <w:fldChar w:fldCharType="end"/>
        </w:r>
      </w:hyperlink>
    </w:p>
    <w:p w14:paraId="2A913851" w14:textId="37B159F9" w:rsidR="004A27DC" w:rsidRDefault="004A27DC">
      <w:pPr>
        <w:pStyle w:val="TOC2"/>
        <w:rPr>
          <w:rFonts w:asciiTheme="minorHAnsi" w:eastAsiaTheme="minorEastAsia" w:hAnsiTheme="minorHAnsi" w:cstheme="minorBidi"/>
          <w:kern w:val="2"/>
          <w:sz w:val="24"/>
          <w:szCs w:val="24"/>
          <w14:ligatures w14:val="standardContextual"/>
        </w:rPr>
      </w:pPr>
      <w:hyperlink w:anchor="_Toc197670582" w:history="1">
        <w:r w:rsidRPr="00120E1D">
          <w:rPr>
            <w:rStyle w:val="Hyperlink"/>
            <w:rFonts w:cs="Times New Roman"/>
          </w:rPr>
          <w:t>B.</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PROHIBITED PRODUCTS</w:t>
        </w:r>
        <w:r>
          <w:rPr>
            <w:webHidden/>
          </w:rPr>
          <w:tab/>
        </w:r>
        <w:r>
          <w:rPr>
            <w:webHidden/>
          </w:rPr>
          <w:fldChar w:fldCharType="begin"/>
        </w:r>
        <w:r>
          <w:rPr>
            <w:webHidden/>
          </w:rPr>
          <w:instrText xml:space="preserve"> PAGEREF _Toc197670582 \h </w:instrText>
        </w:r>
        <w:r>
          <w:rPr>
            <w:webHidden/>
          </w:rPr>
        </w:r>
        <w:r>
          <w:rPr>
            <w:webHidden/>
          </w:rPr>
          <w:fldChar w:fldCharType="separate"/>
        </w:r>
        <w:r>
          <w:rPr>
            <w:webHidden/>
          </w:rPr>
          <w:t>2</w:t>
        </w:r>
        <w:r>
          <w:rPr>
            <w:webHidden/>
          </w:rPr>
          <w:fldChar w:fldCharType="end"/>
        </w:r>
      </w:hyperlink>
    </w:p>
    <w:p w14:paraId="202A3F03" w14:textId="256E9AC4" w:rsidR="004A27DC" w:rsidRDefault="004A27DC">
      <w:pPr>
        <w:pStyle w:val="TOC2"/>
        <w:rPr>
          <w:rFonts w:asciiTheme="minorHAnsi" w:eastAsiaTheme="minorEastAsia" w:hAnsiTheme="minorHAnsi" w:cstheme="minorBidi"/>
          <w:kern w:val="2"/>
          <w:sz w:val="24"/>
          <w:szCs w:val="24"/>
          <w14:ligatures w14:val="standardContextual"/>
        </w:rPr>
      </w:pPr>
      <w:hyperlink w:anchor="_Toc197670583" w:history="1">
        <w:r w:rsidRPr="00120E1D">
          <w:rPr>
            <w:rStyle w:val="Hyperlink"/>
            <w:rFonts w:cs="Times New Roman"/>
          </w:rPr>
          <w:t>C.</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APPLIANCES, PRODUCT REQUIREMENTS</w:t>
        </w:r>
        <w:r>
          <w:rPr>
            <w:webHidden/>
          </w:rPr>
          <w:tab/>
        </w:r>
        <w:r>
          <w:rPr>
            <w:webHidden/>
          </w:rPr>
          <w:fldChar w:fldCharType="begin"/>
        </w:r>
        <w:r>
          <w:rPr>
            <w:webHidden/>
          </w:rPr>
          <w:instrText xml:space="preserve"> PAGEREF _Toc197670583 \h </w:instrText>
        </w:r>
        <w:r>
          <w:rPr>
            <w:webHidden/>
          </w:rPr>
        </w:r>
        <w:r>
          <w:rPr>
            <w:webHidden/>
          </w:rPr>
          <w:fldChar w:fldCharType="separate"/>
        </w:r>
        <w:r>
          <w:rPr>
            <w:webHidden/>
          </w:rPr>
          <w:t>3</w:t>
        </w:r>
        <w:r>
          <w:rPr>
            <w:webHidden/>
          </w:rPr>
          <w:fldChar w:fldCharType="end"/>
        </w:r>
      </w:hyperlink>
    </w:p>
    <w:p w14:paraId="0FC029CA" w14:textId="3841D4B0" w:rsidR="004A27DC" w:rsidRDefault="004A27DC">
      <w:pPr>
        <w:pStyle w:val="TOC2"/>
        <w:rPr>
          <w:rFonts w:asciiTheme="minorHAnsi" w:eastAsiaTheme="minorEastAsia" w:hAnsiTheme="minorHAnsi" w:cstheme="minorBidi"/>
          <w:kern w:val="2"/>
          <w:sz w:val="24"/>
          <w:szCs w:val="24"/>
          <w14:ligatures w14:val="standardContextual"/>
        </w:rPr>
      </w:pPr>
      <w:hyperlink w:anchor="_Toc197670584" w:history="1">
        <w:r w:rsidRPr="00120E1D">
          <w:rPr>
            <w:rStyle w:val="Hyperlink"/>
            <w:rFonts w:cs="Times New Roman"/>
          </w:rPr>
          <w:t>D.</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APPLIANCES, PREVENTATIVE MAINTENANCE, SERVICE, AND REPAIR REQUIREMENTS FOR NEW EXISTING EQUIPMENT</w:t>
        </w:r>
        <w:r>
          <w:rPr>
            <w:webHidden/>
          </w:rPr>
          <w:tab/>
        </w:r>
        <w:r>
          <w:rPr>
            <w:webHidden/>
          </w:rPr>
          <w:fldChar w:fldCharType="begin"/>
        </w:r>
        <w:r>
          <w:rPr>
            <w:webHidden/>
          </w:rPr>
          <w:instrText xml:space="preserve"> PAGEREF _Toc197670584 \h </w:instrText>
        </w:r>
        <w:r>
          <w:rPr>
            <w:webHidden/>
          </w:rPr>
        </w:r>
        <w:r>
          <w:rPr>
            <w:webHidden/>
          </w:rPr>
          <w:fldChar w:fldCharType="separate"/>
        </w:r>
        <w:r>
          <w:rPr>
            <w:webHidden/>
          </w:rPr>
          <w:t>4</w:t>
        </w:r>
        <w:r>
          <w:rPr>
            <w:webHidden/>
          </w:rPr>
          <w:fldChar w:fldCharType="end"/>
        </w:r>
      </w:hyperlink>
    </w:p>
    <w:p w14:paraId="5A0FD9BC" w14:textId="74ED05FF" w:rsidR="004A27DC" w:rsidRDefault="004A27DC">
      <w:pPr>
        <w:pStyle w:val="TOC2"/>
        <w:rPr>
          <w:rFonts w:asciiTheme="minorHAnsi" w:eastAsiaTheme="minorEastAsia" w:hAnsiTheme="minorHAnsi" w:cstheme="minorBidi"/>
          <w:kern w:val="2"/>
          <w:sz w:val="24"/>
          <w:szCs w:val="24"/>
          <w14:ligatures w14:val="standardContextual"/>
        </w:rPr>
      </w:pPr>
      <w:hyperlink w:anchor="_Toc197670585" w:history="1">
        <w:r w:rsidRPr="00120E1D">
          <w:rPr>
            <w:rStyle w:val="Hyperlink"/>
            <w:rFonts w:cs="Times New Roman"/>
          </w:rPr>
          <w:t>E.</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APPLIANCES, END OF LIFE REQUIREMENTS</w:t>
        </w:r>
        <w:r>
          <w:rPr>
            <w:webHidden/>
          </w:rPr>
          <w:tab/>
        </w:r>
        <w:r>
          <w:rPr>
            <w:webHidden/>
          </w:rPr>
          <w:fldChar w:fldCharType="begin"/>
        </w:r>
        <w:r>
          <w:rPr>
            <w:webHidden/>
          </w:rPr>
          <w:instrText xml:space="preserve"> PAGEREF _Toc197670585 \h </w:instrText>
        </w:r>
        <w:r>
          <w:rPr>
            <w:webHidden/>
          </w:rPr>
        </w:r>
        <w:r>
          <w:rPr>
            <w:webHidden/>
          </w:rPr>
          <w:fldChar w:fldCharType="separate"/>
        </w:r>
        <w:r>
          <w:rPr>
            <w:webHidden/>
          </w:rPr>
          <w:t>5</w:t>
        </w:r>
        <w:r>
          <w:rPr>
            <w:webHidden/>
          </w:rPr>
          <w:fldChar w:fldCharType="end"/>
        </w:r>
      </w:hyperlink>
    </w:p>
    <w:p w14:paraId="2D20F9B5" w14:textId="029FCAF5" w:rsidR="004A27DC" w:rsidRDefault="004A27DC">
      <w:pPr>
        <w:pStyle w:val="TOC2"/>
        <w:rPr>
          <w:rFonts w:asciiTheme="minorHAnsi" w:eastAsiaTheme="minorEastAsia" w:hAnsiTheme="minorHAnsi" w:cstheme="minorBidi"/>
          <w:kern w:val="2"/>
          <w:sz w:val="24"/>
          <w:szCs w:val="24"/>
          <w14:ligatures w14:val="standardContextual"/>
        </w:rPr>
      </w:pPr>
      <w:hyperlink w:anchor="_Toc197670586" w:history="1">
        <w:r w:rsidRPr="00120E1D">
          <w:rPr>
            <w:rStyle w:val="Hyperlink"/>
            <w:rFonts w:cs="Times New Roman"/>
          </w:rPr>
          <w:t>F.</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APPLIANCES, HFC TRACKING AND REPORTING REQUIREMENTS</w:t>
        </w:r>
        <w:r>
          <w:rPr>
            <w:webHidden/>
          </w:rPr>
          <w:tab/>
        </w:r>
        <w:r>
          <w:rPr>
            <w:webHidden/>
          </w:rPr>
          <w:fldChar w:fldCharType="begin"/>
        </w:r>
        <w:r>
          <w:rPr>
            <w:webHidden/>
          </w:rPr>
          <w:instrText xml:space="preserve"> PAGEREF _Toc197670586 \h </w:instrText>
        </w:r>
        <w:r>
          <w:rPr>
            <w:webHidden/>
          </w:rPr>
        </w:r>
        <w:r>
          <w:rPr>
            <w:webHidden/>
          </w:rPr>
          <w:fldChar w:fldCharType="separate"/>
        </w:r>
        <w:r>
          <w:rPr>
            <w:webHidden/>
          </w:rPr>
          <w:t>5</w:t>
        </w:r>
        <w:r>
          <w:rPr>
            <w:webHidden/>
          </w:rPr>
          <w:fldChar w:fldCharType="end"/>
        </w:r>
      </w:hyperlink>
    </w:p>
    <w:p w14:paraId="65186A9F" w14:textId="1E881B72" w:rsidR="004A27DC" w:rsidRDefault="004A27DC">
      <w:pPr>
        <w:pStyle w:val="TOC1"/>
        <w:rPr>
          <w:rFonts w:asciiTheme="minorHAnsi" w:eastAsiaTheme="minorEastAsia" w:hAnsiTheme="minorHAnsi" w:cstheme="minorBidi"/>
          <w:b w:val="0"/>
          <w:bCs w:val="0"/>
          <w:kern w:val="2"/>
          <w:sz w:val="24"/>
          <w:szCs w:val="24"/>
          <w14:ligatures w14:val="standardContextual"/>
        </w:rPr>
      </w:pPr>
      <w:hyperlink w:anchor="_Toc197670587" w:history="1">
        <w:r w:rsidRPr="00120E1D">
          <w:rPr>
            <w:rStyle w:val="Hyperlink"/>
            <w:rFonts w:cs="Times New Roman"/>
          </w:rPr>
          <w:t>SECTION II. RECOMMENDATIONS</w:t>
        </w:r>
        <w:r>
          <w:rPr>
            <w:webHidden/>
          </w:rPr>
          <w:tab/>
        </w:r>
        <w:r>
          <w:rPr>
            <w:webHidden/>
          </w:rPr>
          <w:fldChar w:fldCharType="begin"/>
        </w:r>
        <w:r>
          <w:rPr>
            <w:webHidden/>
          </w:rPr>
          <w:instrText xml:space="preserve"> PAGEREF _Toc197670587 \h </w:instrText>
        </w:r>
        <w:r>
          <w:rPr>
            <w:webHidden/>
          </w:rPr>
        </w:r>
        <w:r>
          <w:rPr>
            <w:webHidden/>
          </w:rPr>
          <w:fldChar w:fldCharType="separate"/>
        </w:r>
        <w:r>
          <w:rPr>
            <w:webHidden/>
          </w:rPr>
          <w:t>6</w:t>
        </w:r>
        <w:r>
          <w:rPr>
            <w:webHidden/>
          </w:rPr>
          <w:fldChar w:fldCharType="end"/>
        </w:r>
      </w:hyperlink>
    </w:p>
    <w:p w14:paraId="74BF35BE" w14:textId="04E3DD15" w:rsidR="004A27DC" w:rsidRDefault="004A27DC">
      <w:pPr>
        <w:pStyle w:val="TOC2"/>
        <w:rPr>
          <w:rFonts w:asciiTheme="minorHAnsi" w:eastAsiaTheme="minorEastAsia" w:hAnsiTheme="minorHAnsi" w:cstheme="minorBidi"/>
          <w:kern w:val="2"/>
          <w:sz w:val="24"/>
          <w:szCs w:val="24"/>
          <w14:ligatures w14:val="standardContextual"/>
        </w:rPr>
      </w:pPr>
      <w:hyperlink w:anchor="_Toc197670588" w:history="1">
        <w:r w:rsidRPr="00120E1D">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APPLIANCES, PRODUCT RECOMMENDATIONS</w:t>
        </w:r>
        <w:r>
          <w:rPr>
            <w:webHidden/>
          </w:rPr>
          <w:tab/>
        </w:r>
        <w:r>
          <w:rPr>
            <w:webHidden/>
          </w:rPr>
          <w:fldChar w:fldCharType="begin"/>
        </w:r>
        <w:r>
          <w:rPr>
            <w:webHidden/>
          </w:rPr>
          <w:instrText xml:space="preserve"> PAGEREF _Toc197670588 \h </w:instrText>
        </w:r>
        <w:r>
          <w:rPr>
            <w:webHidden/>
          </w:rPr>
        </w:r>
        <w:r>
          <w:rPr>
            <w:webHidden/>
          </w:rPr>
          <w:fldChar w:fldCharType="separate"/>
        </w:r>
        <w:r>
          <w:rPr>
            <w:webHidden/>
          </w:rPr>
          <w:t>6</w:t>
        </w:r>
        <w:r>
          <w:rPr>
            <w:webHidden/>
          </w:rPr>
          <w:fldChar w:fldCharType="end"/>
        </w:r>
      </w:hyperlink>
    </w:p>
    <w:p w14:paraId="667DAE03" w14:textId="24F232D9" w:rsidR="004A27DC" w:rsidRDefault="004A27DC">
      <w:pPr>
        <w:pStyle w:val="TOC2"/>
        <w:rPr>
          <w:rFonts w:asciiTheme="minorHAnsi" w:eastAsiaTheme="minorEastAsia" w:hAnsiTheme="minorHAnsi" w:cstheme="minorBidi"/>
          <w:kern w:val="2"/>
          <w:sz w:val="24"/>
          <w:szCs w:val="24"/>
          <w14:ligatures w14:val="standardContextual"/>
        </w:rPr>
      </w:pPr>
      <w:hyperlink w:anchor="_Toc197670589" w:history="1">
        <w:r w:rsidRPr="00120E1D">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APPLIANCES, PACKAGING RECOMMENDATIONS</w:t>
        </w:r>
        <w:r>
          <w:rPr>
            <w:webHidden/>
          </w:rPr>
          <w:tab/>
        </w:r>
        <w:r>
          <w:rPr>
            <w:webHidden/>
          </w:rPr>
          <w:fldChar w:fldCharType="begin"/>
        </w:r>
        <w:r>
          <w:rPr>
            <w:webHidden/>
          </w:rPr>
          <w:instrText xml:space="preserve"> PAGEREF _Toc197670589 \h </w:instrText>
        </w:r>
        <w:r>
          <w:rPr>
            <w:webHidden/>
          </w:rPr>
        </w:r>
        <w:r>
          <w:rPr>
            <w:webHidden/>
          </w:rPr>
          <w:fldChar w:fldCharType="separate"/>
        </w:r>
        <w:r>
          <w:rPr>
            <w:webHidden/>
          </w:rPr>
          <w:t>6</w:t>
        </w:r>
        <w:r>
          <w:rPr>
            <w:webHidden/>
          </w:rPr>
          <w:fldChar w:fldCharType="end"/>
        </w:r>
      </w:hyperlink>
    </w:p>
    <w:p w14:paraId="7E8989D2" w14:textId="132BF9D8" w:rsidR="004A27DC" w:rsidRDefault="004A27DC">
      <w:pPr>
        <w:pStyle w:val="TOC2"/>
        <w:rPr>
          <w:rFonts w:asciiTheme="minorHAnsi" w:eastAsiaTheme="minorEastAsia" w:hAnsiTheme="minorHAnsi" w:cstheme="minorBidi"/>
          <w:kern w:val="2"/>
          <w:sz w:val="24"/>
          <w:szCs w:val="24"/>
          <w14:ligatures w14:val="standardContextual"/>
        </w:rPr>
      </w:pPr>
      <w:hyperlink w:anchor="_Toc197670590" w:history="1">
        <w:r w:rsidRPr="00120E1D">
          <w:rPr>
            <w:rStyle w:val="Hyperlink"/>
            <w:rFonts w:cs="Times New Roman"/>
            <w:bCs/>
          </w:rPr>
          <w:t>C.</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APPLIANCES, SHIPPING RECOMMENDATIONS</w:t>
        </w:r>
        <w:r>
          <w:rPr>
            <w:webHidden/>
          </w:rPr>
          <w:tab/>
        </w:r>
        <w:r>
          <w:rPr>
            <w:webHidden/>
          </w:rPr>
          <w:fldChar w:fldCharType="begin"/>
        </w:r>
        <w:r>
          <w:rPr>
            <w:webHidden/>
          </w:rPr>
          <w:instrText xml:space="preserve"> PAGEREF _Toc197670590 \h </w:instrText>
        </w:r>
        <w:r>
          <w:rPr>
            <w:webHidden/>
          </w:rPr>
        </w:r>
        <w:r>
          <w:rPr>
            <w:webHidden/>
          </w:rPr>
          <w:fldChar w:fldCharType="separate"/>
        </w:r>
        <w:r>
          <w:rPr>
            <w:webHidden/>
          </w:rPr>
          <w:t>6</w:t>
        </w:r>
        <w:r>
          <w:rPr>
            <w:webHidden/>
          </w:rPr>
          <w:fldChar w:fldCharType="end"/>
        </w:r>
      </w:hyperlink>
    </w:p>
    <w:p w14:paraId="7D792A3B" w14:textId="562F4EF5" w:rsidR="004A27DC" w:rsidRDefault="004A27DC">
      <w:pPr>
        <w:pStyle w:val="TOC1"/>
        <w:rPr>
          <w:rFonts w:asciiTheme="minorHAnsi" w:eastAsiaTheme="minorEastAsia" w:hAnsiTheme="minorHAnsi" w:cstheme="minorBidi"/>
          <w:b w:val="0"/>
          <w:bCs w:val="0"/>
          <w:kern w:val="2"/>
          <w:sz w:val="24"/>
          <w:szCs w:val="24"/>
          <w14:ligatures w14:val="standardContextual"/>
        </w:rPr>
      </w:pPr>
      <w:hyperlink w:anchor="_Toc197670591" w:history="1">
        <w:r w:rsidRPr="00120E1D">
          <w:rPr>
            <w:rStyle w:val="Hyperlink"/>
            <w:rFonts w:cs="Times New Roman"/>
          </w:rPr>
          <w:t>SECTION III.  SUBMITTAL REQUIREMENTS</w:t>
        </w:r>
        <w:r>
          <w:rPr>
            <w:webHidden/>
          </w:rPr>
          <w:tab/>
        </w:r>
        <w:r>
          <w:rPr>
            <w:webHidden/>
          </w:rPr>
          <w:fldChar w:fldCharType="begin"/>
        </w:r>
        <w:r>
          <w:rPr>
            <w:webHidden/>
          </w:rPr>
          <w:instrText xml:space="preserve"> PAGEREF _Toc197670591 \h </w:instrText>
        </w:r>
        <w:r>
          <w:rPr>
            <w:webHidden/>
          </w:rPr>
        </w:r>
        <w:r>
          <w:rPr>
            <w:webHidden/>
          </w:rPr>
          <w:fldChar w:fldCharType="separate"/>
        </w:r>
        <w:r>
          <w:rPr>
            <w:webHidden/>
          </w:rPr>
          <w:t>7</w:t>
        </w:r>
        <w:r>
          <w:rPr>
            <w:webHidden/>
          </w:rPr>
          <w:fldChar w:fldCharType="end"/>
        </w:r>
      </w:hyperlink>
    </w:p>
    <w:p w14:paraId="2C561DD5" w14:textId="375077C1" w:rsidR="004A27DC" w:rsidRDefault="004A27DC">
      <w:pPr>
        <w:pStyle w:val="TOC2"/>
        <w:rPr>
          <w:rFonts w:asciiTheme="minorHAnsi" w:eastAsiaTheme="minorEastAsia" w:hAnsiTheme="minorHAnsi" w:cstheme="minorBidi"/>
          <w:kern w:val="2"/>
          <w:sz w:val="24"/>
          <w:szCs w:val="24"/>
          <w14:ligatures w14:val="standardContextual"/>
        </w:rPr>
      </w:pPr>
      <w:hyperlink w:anchor="_Toc197670592" w:history="1">
        <w:r w:rsidRPr="00120E1D">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TECHNICAL SUBMISSION</w:t>
        </w:r>
        <w:r>
          <w:rPr>
            <w:webHidden/>
          </w:rPr>
          <w:tab/>
        </w:r>
        <w:r>
          <w:rPr>
            <w:webHidden/>
          </w:rPr>
          <w:fldChar w:fldCharType="begin"/>
        </w:r>
        <w:r>
          <w:rPr>
            <w:webHidden/>
          </w:rPr>
          <w:instrText xml:space="preserve"> PAGEREF _Toc197670592 \h </w:instrText>
        </w:r>
        <w:r>
          <w:rPr>
            <w:webHidden/>
          </w:rPr>
        </w:r>
        <w:r>
          <w:rPr>
            <w:webHidden/>
          </w:rPr>
          <w:fldChar w:fldCharType="separate"/>
        </w:r>
        <w:r>
          <w:rPr>
            <w:webHidden/>
          </w:rPr>
          <w:t>7</w:t>
        </w:r>
        <w:r>
          <w:rPr>
            <w:webHidden/>
          </w:rPr>
          <w:fldChar w:fldCharType="end"/>
        </w:r>
      </w:hyperlink>
    </w:p>
    <w:p w14:paraId="7EC34CB7" w14:textId="4B79EAAE" w:rsidR="004A27DC" w:rsidRDefault="004A27DC">
      <w:pPr>
        <w:pStyle w:val="TOC2"/>
        <w:rPr>
          <w:rFonts w:asciiTheme="minorHAnsi" w:eastAsiaTheme="minorEastAsia" w:hAnsiTheme="minorHAnsi" w:cstheme="minorBidi"/>
          <w:kern w:val="2"/>
          <w:sz w:val="24"/>
          <w:szCs w:val="24"/>
          <w14:ligatures w14:val="standardContextual"/>
        </w:rPr>
      </w:pPr>
      <w:hyperlink w:anchor="_Toc197670593" w:history="1">
        <w:r w:rsidRPr="00120E1D">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REFERENCES</w:t>
        </w:r>
        <w:r>
          <w:rPr>
            <w:webHidden/>
          </w:rPr>
          <w:tab/>
        </w:r>
        <w:r>
          <w:rPr>
            <w:webHidden/>
          </w:rPr>
          <w:fldChar w:fldCharType="begin"/>
        </w:r>
        <w:r>
          <w:rPr>
            <w:webHidden/>
          </w:rPr>
          <w:instrText xml:space="preserve"> PAGEREF _Toc197670593 \h </w:instrText>
        </w:r>
        <w:r>
          <w:rPr>
            <w:webHidden/>
          </w:rPr>
        </w:r>
        <w:r>
          <w:rPr>
            <w:webHidden/>
          </w:rPr>
          <w:fldChar w:fldCharType="separate"/>
        </w:r>
        <w:r>
          <w:rPr>
            <w:webHidden/>
          </w:rPr>
          <w:t>7</w:t>
        </w:r>
        <w:r>
          <w:rPr>
            <w:webHidden/>
          </w:rPr>
          <w:fldChar w:fldCharType="end"/>
        </w:r>
      </w:hyperlink>
    </w:p>
    <w:p w14:paraId="25630E9B" w14:textId="78E4AD33" w:rsidR="004A27DC" w:rsidRDefault="004A27DC">
      <w:pPr>
        <w:pStyle w:val="TOC1"/>
        <w:rPr>
          <w:rFonts w:asciiTheme="minorHAnsi" w:eastAsiaTheme="minorEastAsia" w:hAnsiTheme="minorHAnsi" w:cstheme="minorBidi"/>
          <w:b w:val="0"/>
          <w:bCs w:val="0"/>
          <w:kern w:val="2"/>
          <w:sz w:val="24"/>
          <w:szCs w:val="24"/>
          <w14:ligatures w14:val="standardContextual"/>
        </w:rPr>
      </w:pPr>
      <w:hyperlink w:anchor="_Toc197670594" w:history="1">
        <w:r w:rsidRPr="00120E1D">
          <w:rPr>
            <w:rStyle w:val="Hyperlink"/>
            <w:rFonts w:cs="Times New Roman"/>
          </w:rPr>
          <w:t>SECTION IV. ENVIRONMENTALLY PREFERABLE PURCHASING LANGUAGE</w:t>
        </w:r>
        <w:r>
          <w:rPr>
            <w:webHidden/>
          </w:rPr>
          <w:tab/>
        </w:r>
        <w:r>
          <w:rPr>
            <w:webHidden/>
          </w:rPr>
          <w:fldChar w:fldCharType="begin"/>
        </w:r>
        <w:r>
          <w:rPr>
            <w:webHidden/>
          </w:rPr>
          <w:instrText xml:space="preserve"> PAGEREF _Toc197670594 \h </w:instrText>
        </w:r>
        <w:r>
          <w:rPr>
            <w:webHidden/>
          </w:rPr>
        </w:r>
        <w:r>
          <w:rPr>
            <w:webHidden/>
          </w:rPr>
          <w:fldChar w:fldCharType="separate"/>
        </w:r>
        <w:r>
          <w:rPr>
            <w:webHidden/>
          </w:rPr>
          <w:t>8</w:t>
        </w:r>
        <w:r>
          <w:rPr>
            <w:webHidden/>
          </w:rPr>
          <w:fldChar w:fldCharType="end"/>
        </w:r>
      </w:hyperlink>
    </w:p>
    <w:p w14:paraId="6434092D" w14:textId="2AFA2D5B" w:rsidR="004A27DC" w:rsidRDefault="004A27DC">
      <w:pPr>
        <w:pStyle w:val="TOC2"/>
        <w:rPr>
          <w:rFonts w:asciiTheme="minorHAnsi" w:eastAsiaTheme="minorEastAsia" w:hAnsiTheme="minorHAnsi" w:cstheme="minorBidi"/>
          <w:kern w:val="2"/>
          <w:sz w:val="24"/>
          <w:szCs w:val="24"/>
          <w14:ligatures w14:val="standardContextual"/>
        </w:rPr>
      </w:pPr>
      <w:hyperlink w:anchor="_Toc197670595" w:history="1">
        <w:r w:rsidRPr="00120E1D">
          <w:rPr>
            <w:rStyle w:val="Hyperlink"/>
          </w:rPr>
          <w:t>A.</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ENVIRONMENTALLY</w:t>
        </w:r>
        <w:r w:rsidRPr="00120E1D">
          <w:rPr>
            <w:rStyle w:val="Hyperlink"/>
            <w:rFonts w:cs="Times New Roman"/>
            <w:spacing w:val="-10"/>
          </w:rPr>
          <w:t xml:space="preserve"> </w:t>
        </w:r>
        <w:r w:rsidRPr="00120E1D">
          <w:rPr>
            <w:rStyle w:val="Hyperlink"/>
            <w:rFonts w:cs="Times New Roman"/>
          </w:rPr>
          <w:t>PREFERABLE</w:t>
        </w:r>
        <w:r w:rsidRPr="00120E1D">
          <w:rPr>
            <w:rStyle w:val="Hyperlink"/>
            <w:rFonts w:cs="Times New Roman"/>
            <w:spacing w:val="-5"/>
          </w:rPr>
          <w:t xml:space="preserve"> </w:t>
        </w:r>
        <w:r w:rsidRPr="00120E1D">
          <w:rPr>
            <w:rStyle w:val="Hyperlink"/>
            <w:rFonts w:cs="Times New Roman"/>
            <w:spacing w:val="-2"/>
          </w:rPr>
          <w:t>PURCHASING</w:t>
        </w:r>
        <w:r>
          <w:rPr>
            <w:webHidden/>
          </w:rPr>
          <w:tab/>
        </w:r>
        <w:r>
          <w:rPr>
            <w:webHidden/>
          </w:rPr>
          <w:fldChar w:fldCharType="begin"/>
        </w:r>
        <w:r>
          <w:rPr>
            <w:webHidden/>
          </w:rPr>
          <w:instrText xml:space="preserve"> PAGEREF _Toc197670595 \h </w:instrText>
        </w:r>
        <w:r>
          <w:rPr>
            <w:webHidden/>
          </w:rPr>
        </w:r>
        <w:r>
          <w:rPr>
            <w:webHidden/>
          </w:rPr>
          <w:fldChar w:fldCharType="separate"/>
        </w:r>
        <w:r>
          <w:rPr>
            <w:webHidden/>
          </w:rPr>
          <w:t>8</w:t>
        </w:r>
        <w:r>
          <w:rPr>
            <w:webHidden/>
          </w:rPr>
          <w:fldChar w:fldCharType="end"/>
        </w:r>
      </w:hyperlink>
    </w:p>
    <w:p w14:paraId="3B50FE61" w14:textId="507F1F20" w:rsidR="004A27DC" w:rsidRDefault="004A27DC">
      <w:pPr>
        <w:pStyle w:val="TOC2"/>
        <w:rPr>
          <w:rFonts w:asciiTheme="minorHAnsi" w:eastAsiaTheme="minorEastAsia" w:hAnsiTheme="minorHAnsi" w:cstheme="minorBidi"/>
          <w:kern w:val="2"/>
          <w:sz w:val="24"/>
          <w:szCs w:val="24"/>
          <w14:ligatures w14:val="standardContextual"/>
        </w:rPr>
      </w:pPr>
      <w:hyperlink w:anchor="_Toc197670596" w:history="1">
        <w:r w:rsidRPr="00120E1D">
          <w:rPr>
            <w:rStyle w:val="Hyperlink"/>
            <w:rFonts w:cs="Times New Roman"/>
            <w:spacing w:val="-2"/>
          </w:rPr>
          <w:t>B.</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MARYLAND’S</w:t>
        </w:r>
        <w:r w:rsidRPr="00120E1D">
          <w:rPr>
            <w:rStyle w:val="Hyperlink"/>
            <w:rFonts w:cs="Times New Roman"/>
            <w:spacing w:val="-7"/>
          </w:rPr>
          <w:t xml:space="preserve"> </w:t>
        </w:r>
        <w:r w:rsidRPr="00120E1D">
          <w:rPr>
            <w:rStyle w:val="Hyperlink"/>
            <w:rFonts w:cs="Times New Roman"/>
          </w:rPr>
          <w:t>GREEN</w:t>
        </w:r>
        <w:r w:rsidRPr="00120E1D">
          <w:rPr>
            <w:rStyle w:val="Hyperlink"/>
            <w:rFonts w:cs="Times New Roman"/>
            <w:spacing w:val="-7"/>
          </w:rPr>
          <w:t xml:space="preserve"> </w:t>
        </w:r>
        <w:r w:rsidRPr="00120E1D">
          <w:rPr>
            <w:rStyle w:val="Hyperlink"/>
            <w:rFonts w:cs="Times New Roman"/>
          </w:rPr>
          <w:t>PURCHASING</w:t>
        </w:r>
        <w:r w:rsidRPr="00120E1D">
          <w:rPr>
            <w:rStyle w:val="Hyperlink"/>
            <w:rFonts w:cs="Times New Roman"/>
            <w:spacing w:val="-7"/>
          </w:rPr>
          <w:t xml:space="preserve"> </w:t>
        </w:r>
        <w:r w:rsidRPr="00120E1D">
          <w:rPr>
            <w:rStyle w:val="Hyperlink"/>
            <w:rFonts w:cs="Times New Roman"/>
          </w:rPr>
          <w:t>REPORTING</w:t>
        </w:r>
        <w:r w:rsidRPr="00120E1D">
          <w:rPr>
            <w:rStyle w:val="Hyperlink"/>
            <w:rFonts w:cs="Times New Roman"/>
            <w:spacing w:val="-7"/>
          </w:rPr>
          <w:t xml:space="preserve"> </w:t>
        </w:r>
        <w:r w:rsidRPr="00120E1D">
          <w:rPr>
            <w:rStyle w:val="Hyperlink"/>
            <w:rFonts w:cs="Times New Roman"/>
            <w:spacing w:val="-2"/>
          </w:rPr>
          <w:t>REQUIREMENTS</w:t>
        </w:r>
        <w:r>
          <w:rPr>
            <w:webHidden/>
          </w:rPr>
          <w:tab/>
        </w:r>
        <w:r>
          <w:rPr>
            <w:webHidden/>
          </w:rPr>
          <w:fldChar w:fldCharType="begin"/>
        </w:r>
        <w:r>
          <w:rPr>
            <w:webHidden/>
          </w:rPr>
          <w:instrText xml:space="preserve"> PAGEREF _Toc197670596 \h </w:instrText>
        </w:r>
        <w:r>
          <w:rPr>
            <w:webHidden/>
          </w:rPr>
        </w:r>
        <w:r>
          <w:rPr>
            <w:webHidden/>
          </w:rPr>
          <w:fldChar w:fldCharType="separate"/>
        </w:r>
        <w:r>
          <w:rPr>
            <w:webHidden/>
          </w:rPr>
          <w:t>8</w:t>
        </w:r>
        <w:r>
          <w:rPr>
            <w:webHidden/>
          </w:rPr>
          <w:fldChar w:fldCharType="end"/>
        </w:r>
      </w:hyperlink>
    </w:p>
    <w:p w14:paraId="2D3BB2D2" w14:textId="176D7D9F" w:rsidR="004A27DC" w:rsidRDefault="004A27DC">
      <w:pPr>
        <w:pStyle w:val="TOC2"/>
        <w:rPr>
          <w:rFonts w:asciiTheme="minorHAnsi" w:eastAsiaTheme="minorEastAsia" w:hAnsiTheme="minorHAnsi" w:cstheme="minorBidi"/>
          <w:kern w:val="2"/>
          <w:sz w:val="24"/>
          <w:szCs w:val="24"/>
          <w14:ligatures w14:val="standardContextual"/>
        </w:rPr>
      </w:pPr>
      <w:hyperlink w:anchor="_Toc197670597" w:history="1">
        <w:r w:rsidRPr="00120E1D">
          <w:rPr>
            <w:rStyle w:val="Hyperlink"/>
            <w:rFonts w:cs="Times New Roman"/>
            <w:spacing w:val="-2"/>
          </w:rPr>
          <w:t>C.</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ENVIRONMENTAL</w:t>
        </w:r>
        <w:r w:rsidRPr="00120E1D">
          <w:rPr>
            <w:rStyle w:val="Hyperlink"/>
            <w:rFonts w:cs="Times New Roman"/>
            <w:spacing w:val="-8"/>
          </w:rPr>
          <w:t xml:space="preserve"> </w:t>
        </w:r>
        <w:r w:rsidRPr="00120E1D">
          <w:rPr>
            <w:rStyle w:val="Hyperlink"/>
            <w:rFonts w:cs="Times New Roman"/>
            <w:spacing w:val="-2"/>
          </w:rPr>
          <w:t>CLAIMS</w:t>
        </w:r>
        <w:r>
          <w:rPr>
            <w:webHidden/>
          </w:rPr>
          <w:tab/>
        </w:r>
        <w:r>
          <w:rPr>
            <w:webHidden/>
          </w:rPr>
          <w:fldChar w:fldCharType="begin"/>
        </w:r>
        <w:r>
          <w:rPr>
            <w:webHidden/>
          </w:rPr>
          <w:instrText xml:space="preserve"> PAGEREF _Toc197670597 \h </w:instrText>
        </w:r>
        <w:r>
          <w:rPr>
            <w:webHidden/>
          </w:rPr>
        </w:r>
        <w:r>
          <w:rPr>
            <w:webHidden/>
          </w:rPr>
          <w:fldChar w:fldCharType="separate"/>
        </w:r>
        <w:r>
          <w:rPr>
            <w:webHidden/>
          </w:rPr>
          <w:t>8</w:t>
        </w:r>
        <w:r>
          <w:rPr>
            <w:webHidden/>
          </w:rPr>
          <w:fldChar w:fldCharType="end"/>
        </w:r>
      </w:hyperlink>
    </w:p>
    <w:p w14:paraId="6647E520" w14:textId="5255B248" w:rsidR="004A27DC" w:rsidRDefault="004A27DC">
      <w:pPr>
        <w:pStyle w:val="TOC1"/>
        <w:rPr>
          <w:rFonts w:asciiTheme="minorHAnsi" w:eastAsiaTheme="minorEastAsia" w:hAnsiTheme="minorHAnsi" w:cstheme="minorBidi"/>
          <w:b w:val="0"/>
          <w:bCs w:val="0"/>
          <w:kern w:val="2"/>
          <w:sz w:val="24"/>
          <w:szCs w:val="24"/>
          <w14:ligatures w14:val="standardContextual"/>
        </w:rPr>
      </w:pPr>
      <w:hyperlink w:anchor="_Toc197670598" w:history="1">
        <w:r w:rsidRPr="00120E1D">
          <w:rPr>
            <w:rStyle w:val="Hyperlink"/>
            <w:rFonts w:cs="Times New Roman"/>
          </w:rPr>
          <w:t>SECTION V. LEGISLATION, STATUES, AND REGULATIONS</w:t>
        </w:r>
        <w:r>
          <w:rPr>
            <w:webHidden/>
          </w:rPr>
          <w:tab/>
        </w:r>
        <w:r>
          <w:rPr>
            <w:webHidden/>
          </w:rPr>
          <w:fldChar w:fldCharType="begin"/>
        </w:r>
        <w:r>
          <w:rPr>
            <w:webHidden/>
          </w:rPr>
          <w:instrText xml:space="preserve"> PAGEREF _Toc197670598 \h </w:instrText>
        </w:r>
        <w:r>
          <w:rPr>
            <w:webHidden/>
          </w:rPr>
        </w:r>
        <w:r>
          <w:rPr>
            <w:webHidden/>
          </w:rPr>
          <w:fldChar w:fldCharType="separate"/>
        </w:r>
        <w:r>
          <w:rPr>
            <w:webHidden/>
          </w:rPr>
          <w:t>9</w:t>
        </w:r>
        <w:r>
          <w:rPr>
            <w:webHidden/>
          </w:rPr>
          <w:fldChar w:fldCharType="end"/>
        </w:r>
      </w:hyperlink>
    </w:p>
    <w:p w14:paraId="6F2DD75C" w14:textId="690526A1" w:rsidR="004A27DC" w:rsidRDefault="004A27DC">
      <w:pPr>
        <w:pStyle w:val="TOC2"/>
        <w:rPr>
          <w:rFonts w:asciiTheme="minorHAnsi" w:eastAsiaTheme="minorEastAsia" w:hAnsiTheme="minorHAnsi" w:cstheme="minorBidi"/>
          <w:kern w:val="2"/>
          <w:sz w:val="24"/>
          <w:szCs w:val="24"/>
          <w14:ligatures w14:val="standardContextual"/>
        </w:rPr>
      </w:pPr>
      <w:hyperlink w:anchor="_Toc197670599" w:history="1">
        <w:r w:rsidRPr="00120E1D">
          <w:rPr>
            <w:rStyle w:val="Hyperlink"/>
            <w:rFonts w:cs="Times New Roman"/>
          </w:rPr>
          <w:t>A.</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FOR PROCUREMENT OFFICERS AND AGENCIES</w:t>
        </w:r>
        <w:r>
          <w:rPr>
            <w:webHidden/>
          </w:rPr>
          <w:tab/>
        </w:r>
        <w:r>
          <w:rPr>
            <w:webHidden/>
          </w:rPr>
          <w:fldChar w:fldCharType="begin"/>
        </w:r>
        <w:r>
          <w:rPr>
            <w:webHidden/>
          </w:rPr>
          <w:instrText xml:space="preserve"> PAGEREF _Toc197670599 \h </w:instrText>
        </w:r>
        <w:r>
          <w:rPr>
            <w:webHidden/>
          </w:rPr>
        </w:r>
        <w:r>
          <w:rPr>
            <w:webHidden/>
          </w:rPr>
          <w:fldChar w:fldCharType="separate"/>
        </w:r>
        <w:r>
          <w:rPr>
            <w:webHidden/>
          </w:rPr>
          <w:t>9</w:t>
        </w:r>
        <w:r>
          <w:rPr>
            <w:webHidden/>
          </w:rPr>
          <w:fldChar w:fldCharType="end"/>
        </w:r>
      </w:hyperlink>
    </w:p>
    <w:p w14:paraId="4CABE35A" w14:textId="1AA9AD71" w:rsidR="004A27DC" w:rsidRDefault="004A27DC">
      <w:pPr>
        <w:pStyle w:val="TOC2"/>
        <w:rPr>
          <w:rFonts w:asciiTheme="minorHAnsi" w:eastAsiaTheme="minorEastAsia" w:hAnsiTheme="minorHAnsi" w:cstheme="minorBidi"/>
          <w:kern w:val="2"/>
          <w:sz w:val="24"/>
          <w:szCs w:val="24"/>
          <w14:ligatures w14:val="standardContextual"/>
        </w:rPr>
      </w:pPr>
      <w:hyperlink w:anchor="_Toc197670600" w:history="1">
        <w:r w:rsidRPr="00120E1D">
          <w:rPr>
            <w:rStyle w:val="Hyperlink"/>
            <w:rFonts w:cs="Times New Roman"/>
          </w:rPr>
          <w:t>B.</w:t>
        </w:r>
        <w:r>
          <w:rPr>
            <w:rFonts w:asciiTheme="minorHAnsi" w:eastAsiaTheme="minorEastAsia" w:hAnsiTheme="minorHAnsi" w:cstheme="minorBidi"/>
            <w:kern w:val="2"/>
            <w:sz w:val="24"/>
            <w:szCs w:val="24"/>
            <w14:ligatures w14:val="standardContextual"/>
          </w:rPr>
          <w:tab/>
        </w:r>
        <w:r w:rsidRPr="00120E1D">
          <w:rPr>
            <w:rStyle w:val="Hyperlink"/>
            <w:rFonts w:cs="Times New Roman"/>
          </w:rPr>
          <w:t>FOR CONTRACTORS, BIDDERS, AND OFFERORS</w:t>
        </w:r>
        <w:r>
          <w:rPr>
            <w:webHidden/>
          </w:rPr>
          <w:tab/>
        </w:r>
        <w:r>
          <w:rPr>
            <w:webHidden/>
          </w:rPr>
          <w:fldChar w:fldCharType="begin"/>
        </w:r>
        <w:r>
          <w:rPr>
            <w:webHidden/>
          </w:rPr>
          <w:instrText xml:space="preserve"> PAGEREF _Toc197670600 \h </w:instrText>
        </w:r>
        <w:r>
          <w:rPr>
            <w:webHidden/>
          </w:rPr>
        </w:r>
        <w:r>
          <w:rPr>
            <w:webHidden/>
          </w:rPr>
          <w:fldChar w:fldCharType="separate"/>
        </w:r>
        <w:r>
          <w:rPr>
            <w:webHidden/>
          </w:rPr>
          <w:t>9</w:t>
        </w:r>
        <w:r>
          <w:rPr>
            <w:webHidden/>
          </w:rPr>
          <w:fldChar w:fldCharType="end"/>
        </w:r>
      </w:hyperlink>
    </w:p>
    <w:p w14:paraId="793DC224" w14:textId="12483506" w:rsidR="004A27DC" w:rsidRDefault="004A27DC">
      <w:pPr>
        <w:pStyle w:val="TOC1"/>
        <w:rPr>
          <w:rFonts w:asciiTheme="minorHAnsi" w:eastAsiaTheme="minorEastAsia" w:hAnsiTheme="minorHAnsi" w:cstheme="minorBidi"/>
          <w:b w:val="0"/>
          <w:bCs w:val="0"/>
          <w:kern w:val="2"/>
          <w:sz w:val="24"/>
          <w:szCs w:val="24"/>
          <w14:ligatures w14:val="standardContextual"/>
        </w:rPr>
      </w:pPr>
      <w:hyperlink w:anchor="_Toc197670601" w:history="1">
        <w:r w:rsidRPr="00120E1D">
          <w:rPr>
            <w:rStyle w:val="Hyperlink"/>
            <w:rFonts w:cs="Times New Roman"/>
          </w:rPr>
          <w:t>APPENDIX A. DEFINITIONS</w:t>
        </w:r>
        <w:r>
          <w:rPr>
            <w:webHidden/>
          </w:rPr>
          <w:tab/>
        </w:r>
        <w:r>
          <w:rPr>
            <w:webHidden/>
          </w:rPr>
          <w:fldChar w:fldCharType="begin"/>
        </w:r>
        <w:r>
          <w:rPr>
            <w:webHidden/>
          </w:rPr>
          <w:instrText xml:space="preserve"> PAGEREF _Toc197670601 \h </w:instrText>
        </w:r>
        <w:r>
          <w:rPr>
            <w:webHidden/>
          </w:rPr>
        </w:r>
        <w:r>
          <w:rPr>
            <w:webHidden/>
          </w:rPr>
          <w:fldChar w:fldCharType="separate"/>
        </w:r>
        <w:r>
          <w:rPr>
            <w:webHidden/>
          </w:rPr>
          <w:t>11</w:t>
        </w:r>
        <w:r>
          <w:rPr>
            <w:webHidden/>
          </w:rPr>
          <w:fldChar w:fldCharType="end"/>
        </w:r>
      </w:hyperlink>
    </w:p>
    <w:p w14:paraId="514DE619" w14:textId="58A31577" w:rsidR="004A27DC" w:rsidRDefault="004A27DC">
      <w:pPr>
        <w:pStyle w:val="TOC1"/>
        <w:rPr>
          <w:rFonts w:asciiTheme="minorHAnsi" w:eastAsiaTheme="minorEastAsia" w:hAnsiTheme="minorHAnsi" w:cstheme="minorBidi"/>
          <w:b w:val="0"/>
          <w:bCs w:val="0"/>
          <w:kern w:val="2"/>
          <w:sz w:val="24"/>
          <w:szCs w:val="24"/>
          <w14:ligatures w14:val="standardContextual"/>
        </w:rPr>
      </w:pPr>
      <w:hyperlink w:anchor="_Toc197670602" w:history="1">
        <w:r w:rsidRPr="00120E1D">
          <w:rPr>
            <w:rStyle w:val="Hyperlink"/>
            <w:rFonts w:cs="Times New Roman"/>
          </w:rPr>
          <w:t>APPENDIX B. HFC PROHIBITIONS BY END-USE CATEGORY</w:t>
        </w:r>
        <w:r>
          <w:rPr>
            <w:webHidden/>
          </w:rPr>
          <w:tab/>
        </w:r>
        <w:r>
          <w:rPr>
            <w:webHidden/>
          </w:rPr>
          <w:fldChar w:fldCharType="begin"/>
        </w:r>
        <w:r>
          <w:rPr>
            <w:webHidden/>
          </w:rPr>
          <w:instrText xml:space="preserve"> PAGEREF _Toc197670602 \h </w:instrText>
        </w:r>
        <w:r>
          <w:rPr>
            <w:webHidden/>
          </w:rPr>
        </w:r>
        <w:r>
          <w:rPr>
            <w:webHidden/>
          </w:rPr>
          <w:fldChar w:fldCharType="separate"/>
        </w:r>
        <w:r>
          <w:rPr>
            <w:webHidden/>
          </w:rPr>
          <w:t>12</w:t>
        </w:r>
        <w:r>
          <w:rPr>
            <w:webHidden/>
          </w:rPr>
          <w:fldChar w:fldCharType="end"/>
        </w:r>
      </w:hyperlink>
    </w:p>
    <w:p w14:paraId="27B41A40" w14:textId="34813336" w:rsidR="005611D8" w:rsidRPr="00372C96" w:rsidRDefault="00825F8F" w:rsidP="006A0A31">
      <w:pPr>
        <w:tabs>
          <w:tab w:val="left" w:pos="1260"/>
          <w:tab w:val="left" w:pos="1620"/>
          <w:tab w:val="center" w:pos="4680"/>
          <w:tab w:val="right" w:leader="dot" w:pos="10800"/>
        </w:tabs>
        <w:ind w:left="180"/>
        <w:rPr>
          <w:rFonts w:cs="Times New Roman"/>
          <w:b/>
          <w:bCs/>
          <w:noProof/>
          <w:szCs w:val="22"/>
        </w:rPr>
      </w:pPr>
      <w:r>
        <w:rPr>
          <w:rFonts w:eastAsia="Times New Roman" w:cs="Times New Roman"/>
          <w:b/>
          <w:bCs/>
          <w:noProof/>
          <w:szCs w:val="22"/>
        </w:rPr>
        <w:fldChar w:fldCharType="end"/>
      </w:r>
    </w:p>
    <w:p w14:paraId="2BE17653" w14:textId="77777777" w:rsidR="00292E8E" w:rsidRPr="00090F36" w:rsidRDefault="00292E8E" w:rsidP="001E5207">
      <w:pPr>
        <w:tabs>
          <w:tab w:val="left" w:pos="1260"/>
          <w:tab w:val="left" w:pos="1620"/>
          <w:tab w:val="center" w:pos="4680"/>
        </w:tabs>
        <w:ind w:left="180"/>
        <w:rPr>
          <w:rFonts w:cs="Arial"/>
          <w:bCs/>
          <w:color w:val="FF0000"/>
          <w:szCs w:val="22"/>
        </w:rPr>
      </w:pPr>
    </w:p>
    <w:p w14:paraId="31A9796C" w14:textId="77777777" w:rsidR="00690802" w:rsidRPr="00372C96" w:rsidRDefault="00690802" w:rsidP="005611D8">
      <w:pPr>
        <w:tabs>
          <w:tab w:val="left" w:pos="1260"/>
          <w:tab w:val="left" w:pos="1620"/>
          <w:tab w:val="center" w:pos="4680"/>
        </w:tabs>
        <w:ind w:left="180"/>
        <w:rPr>
          <w:rFonts w:cs="Times New Roman"/>
          <w:bCs/>
          <w:szCs w:val="22"/>
        </w:rPr>
      </w:pPr>
    </w:p>
    <w:p w14:paraId="35806478" w14:textId="30EAE20E" w:rsidR="003F00E4" w:rsidRPr="00372C96" w:rsidRDefault="003F00E4" w:rsidP="005611D8">
      <w:pPr>
        <w:ind w:left="180"/>
        <w:rPr>
          <w:rFonts w:cs="Times New Roman"/>
          <w:b/>
          <w:bCs/>
          <w:noProof/>
          <w:szCs w:val="22"/>
        </w:rPr>
      </w:pPr>
    </w:p>
    <w:p w14:paraId="3DEEF686" w14:textId="7706B80A" w:rsidR="003F00E4" w:rsidRPr="00372C96" w:rsidRDefault="003F00E4" w:rsidP="005611D8">
      <w:pPr>
        <w:ind w:left="180"/>
        <w:rPr>
          <w:rFonts w:cs="Times New Roman"/>
          <w:b/>
          <w:bCs/>
          <w:noProof/>
          <w:szCs w:val="22"/>
        </w:rPr>
      </w:pPr>
    </w:p>
    <w:p w14:paraId="57CF4F4B" w14:textId="77777777" w:rsidR="003F00E4" w:rsidRPr="00372C96" w:rsidRDefault="003F00E4" w:rsidP="005611D8">
      <w:pPr>
        <w:ind w:left="180"/>
        <w:rPr>
          <w:rFonts w:cs="Times New Roman"/>
          <w:b/>
          <w:bCs/>
          <w:noProof/>
          <w:szCs w:val="22"/>
        </w:rPr>
      </w:pPr>
    </w:p>
    <w:p w14:paraId="74E70960" w14:textId="77777777" w:rsidR="00215691" w:rsidRDefault="00215691" w:rsidP="00215691">
      <w:pPr>
        <w:tabs>
          <w:tab w:val="center" w:pos="5112"/>
        </w:tabs>
        <w:jc w:val="center"/>
        <w:rPr>
          <w:rFonts w:cs="Times New Roman"/>
          <w:b/>
          <w:bCs/>
          <w:noProof/>
          <w:szCs w:val="22"/>
        </w:rPr>
      </w:pPr>
    </w:p>
    <w:p w14:paraId="6F5406D9" w14:textId="165220BA" w:rsidR="00481034" w:rsidRPr="00372C96" w:rsidRDefault="00481034" w:rsidP="00215691">
      <w:pPr>
        <w:tabs>
          <w:tab w:val="center" w:pos="5112"/>
        </w:tabs>
        <w:rPr>
          <w:rFonts w:cs="Times New Roman"/>
          <w:b/>
          <w:bCs/>
          <w:noProof/>
          <w:szCs w:val="22"/>
        </w:rPr>
      </w:pPr>
      <w:r w:rsidRPr="00215691">
        <w:rPr>
          <w:rFonts w:cs="Times New Roman"/>
          <w:szCs w:val="22"/>
        </w:rPr>
        <w:br w:type="page"/>
      </w:r>
    </w:p>
    <w:p w14:paraId="53BB559E" w14:textId="1DD3D39F" w:rsidR="00177717" w:rsidRDefault="00394659" w:rsidP="00874092">
      <w:pPr>
        <w:pStyle w:val="Heading1"/>
        <w:jc w:val="center"/>
        <w:rPr>
          <w:rFonts w:cs="Times New Roman"/>
          <w:sz w:val="22"/>
          <w:szCs w:val="22"/>
        </w:rPr>
      </w:pPr>
      <w:bookmarkStart w:id="0" w:name="_Toc197670580"/>
      <w:r w:rsidRPr="00372C96">
        <w:rPr>
          <w:rFonts w:cs="Times New Roman"/>
          <w:sz w:val="22"/>
          <w:szCs w:val="22"/>
        </w:rPr>
        <w:lastRenderedPageBreak/>
        <w:t>SECTION I.</w:t>
      </w:r>
      <w:r w:rsidR="00372C96" w:rsidRPr="00372C96">
        <w:rPr>
          <w:rFonts w:cs="Times New Roman"/>
          <w:sz w:val="22"/>
          <w:szCs w:val="22"/>
        </w:rPr>
        <w:t xml:space="preserve"> </w:t>
      </w:r>
      <w:bookmarkStart w:id="1" w:name="_Toc56589257"/>
      <w:r w:rsidR="00552ACC">
        <w:rPr>
          <w:rFonts w:cs="Times New Roman"/>
          <w:sz w:val="22"/>
          <w:szCs w:val="22"/>
        </w:rPr>
        <w:t>MINIMUM REQUIREMENTS</w:t>
      </w:r>
      <w:bookmarkEnd w:id="0"/>
    </w:p>
    <w:p w14:paraId="3AF1B061" w14:textId="77777777" w:rsidR="00874092" w:rsidRPr="00874092" w:rsidRDefault="00874092" w:rsidP="00874092"/>
    <w:p w14:paraId="19F98C96" w14:textId="5E1607F5" w:rsidR="008A2219" w:rsidRDefault="008A2219" w:rsidP="001F7D7D">
      <w:pPr>
        <w:pStyle w:val="Heading2"/>
        <w:numPr>
          <w:ilvl w:val="0"/>
          <w:numId w:val="2"/>
        </w:numPr>
        <w:rPr>
          <w:rFonts w:cs="Times New Roman"/>
          <w:szCs w:val="22"/>
        </w:rPr>
      </w:pPr>
      <w:bookmarkStart w:id="2" w:name="_Toc197670581"/>
      <w:bookmarkEnd w:id="1"/>
      <w:r>
        <w:rPr>
          <w:rFonts w:cs="Times New Roman"/>
          <w:szCs w:val="22"/>
        </w:rPr>
        <w:t>PRODUCTS COVERED UNDER THIS SPECIFICATION</w:t>
      </w:r>
      <w:bookmarkEnd w:id="2"/>
    </w:p>
    <w:p w14:paraId="4F05BFCA" w14:textId="77777777" w:rsidR="008A2219" w:rsidRPr="008A2219" w:rsidRDefault="008A2219" w:rsidP="008A2219">
      <w:pPr>
        <w:pStyle w:val="ListParagraph"/>
        <w:numPr>
          <w:ilvl w:val="1"/>
          <w:numId w:val="2"/>
        </w:numPr>
        <w:spacing w:line="276" w:lineRule="auto"/>
      </w:pPr>
      <w:r w:rsidRPr="008A2219">
        <w:t>Air Purifiers</w:t>
      </w:r>
    </w:p>
    <w:p w14:paraId="2A9B8C57" w14:textId="77777777" w:rsidR="008A2219" w:rsidRPr="008A2219" w:rsidRDefault="008A2219" w:rsidP="008A2219">
      <w:pPr>
        <w:pStyle w:val="ListParagraph"/>
        <w:numPr>
          <w:ilvl w:val="1"/>
          <w:numId w:val="2"/>
        </w:numPr>
        <w:spacing w:line="276" w:lineRule="auto"/>
      </w:pPr>
      <w:r w:rsidRPr="008A2219">
        <w:t>Clothes Washer</w:t>
      </w:r>
    </w:p>
    <w:p w14:paraId="2C63BBED" w14:textId="77777777" w:rsidR="008A2219" w:rsidRPr="008A2219" w:rsidRDefault="008A2219" w:rsidP="008A2219">
      <w:pPr>
        <w:pStyle w:val="ListParagraph"/>
        <w:numPr>
          <w:ilvl w:val="1"/>
          <w:numId w:val="2"/>
        </w:numPr>
        <w:spacing w:line="276" w:lineRule="auto"/>
      </w:pPr>
      <w:r w:rsidRPr="008A2219">
        <w:t>Coffee Brewers</w:t>
      </w:r>
    </w:p>
    <w:p w14:paraId="092D302B" w14:textId="77777777" w:rsidR="008A2219" w:rsidRPr="008A2219" w:rsidRDefault="008A2219" w:rsidP="008A2219">
      <w:pPr>
        <w:pStyle w:val="ListParagraph"/>
        <w:numPr>
          <w:ilvl w:val="1"/>
          <w:numId w:val="2"/>
        </w:numPr>
        <w:spacing w:line="276" w:lineRule="auto"/>
      </w:pPr>
      <w:r w:rsidRPr="008A2219">
        <w:t>Dehumidifiers</w:t>
      </w:r>
    </w:p>
    <w:p w14:paraId="259D9686" w14:textId="77777777" w:rsidR="008A2219" w:rsidRPr="008A2219" w:rsidRDefault="008A2219" w:rsidP="008A2219">
      <w:pPr>
        <w:pStyle w:val="ListParagraph"/>
        <w:numPr>
          <w:ilvl w:val="1"/>
          <w:numId w:val="2"/>
        </w:numPr>
        <w:spacing w:line="276" w:lineRule="auto"/>
      </w:pPr>
      <w:r w:rsidRPr="008A2219">
        <w:t>Dishwashers</w:t>
      </w:r>
    </w:p>
    <w:p w14:paraId="29A44F4C" w14:textId="77777777" w:rsidR="008A2219" w:rsidRDefault="008A2219" w:rsidP="008A2219">
      <w:pPr>
        <w:pStyle w:val="ListParagraph"/>
        <w:numPr>
          <w:ilvl w:val="1"/>
          <w:numId w:val="2"/>
        </w:numPr>
        <w:spacing w:line="276" w:lineRule="auto"/>
      </w:pPr>
      <w:r>
        <w:t>Electric Hand Dryers</w:t>
      </w:r>
    </w:p>
    <w:p w14:paraId="7D27AD65" w14:textId="77777777" w:rsidR="00587AAE" w:rsidRDefault="008A2219" w:rsidP="008A2219">
      <w:pPr>
        <w:pStyle w:val="ListParagraph"/>
        <w:numPr>
          <w:ilvl w:val="1"/>
          <w:numId w:val="2"/>
        </w:numPr>
        <w:spacing w:line="276" w:lineRule="auto"/>
      </w:pPr>
      <w:r>
        <w:t xml:space="preserve">Freezers (Commercial and Domestic) </w:t>
      </w:r>
    </w:p>
    <w:p w14:paraId="1F82EE6D" w14:textId="7307612B" w:rsidR="008A2219" w:rsidRDefault="008A2219" w:rsidP="00587AAE">
      <w:pPr>
        <w:pStyle w:val="ListParagraph"/>
        <w:numPr>
          <w:ilvl w:val="2"/>
          <w:numId w:val="2"/>
        </w:numPr>
        <w:spacing w:line="276" w:lineRule="auto"/>
      </w:pPr>
      <w:r>
        <w:t>Compact</w:t>
      </w:r>
    </w:p>
    <w:p w14:paraId="4541BBB2" w14:textId="77777777" w:rsidR="00587AAE" w:rsidRDefault="008A2219" w:rsidP="00587AAE">
      <w:pPr>
        <w:pStyle w:val="ListParagraph"/>
        <w:numPr>
          <w:ilvl w:val="2"/>
          <w:numId w:val="2"/>
        </w:numPr>
        <w:spacing w:line="276" w:lineRule="auto"/>
      </w:pPr>
      <w:r>
        <w:t xml:space="preserve">Full-Sized </w:t>
      </w:r>
    </w:p>
    <w:p w14:paraId="7D01A0F0" w14:textId="763408C7" w:rsidR="008A2219" w:rsidRDefault="008A2219" w:rsidP="00587AAE">
      <w:pPr>
        <w:pStyle w:val="ListParagraph"/>
        <w:numPr>
          <w:ilvl w:val="2"/>
          <w:numId w:val="2"/>
        </w:numPr>
        <w:spacing w:line="276" w:lineRule="auto"/>
      </w:pPr>
      <w:r>
        <w:t>Laboratory Grade</w:t>
      </w:r>
    </w:p>
    <w:p w14:paraId="270565CF" w14:textId="77777777" w:rsidR="00587AAE" w:rsidRDefault="00587AAE" w:rsidP="00587AAE">
      <w:pPr>
        <w:pStyle w:val="ListParagraph"/>
        <w:numPr>
          <w:ilvl w:val="1"/>
          <w:numId w:val="2"/>
        </w:numPr>
        <w:spacing w:line="276" w:lineRule="auto"/>
      </w:pPr>
      <w:r>
        <w:t xml:space="preserve">Fryers </w:t>
      </w:r>
    </w:p>
    <w:p w14:paraId="151F754B" w14:textId="77777777" w:rsidR="00587AAE" w:rsidRDefault="00587AAE" w:rsidP="00587AAE">
      <w:pPr>
        <w:pStyle w:val="ListParagraph"/>
        <w:numPr>
          <w:ilvl w:val="1"/>
          <w:numId w:val="2"/>
        </w:numPr>
        <w:spacing w:line="276" w:lineRule="auto"/>
      </w:pPr>
      <w:r>
        <w:t>Griddles</w:t>
      </w:r>
    </w:p>
    <w:p w14:paraId="72E36F79" w14:textId="77777777" w:rsidR="00587AAE" w:rsidRDefault="00587AAE" w:rsidP="00587AAE">
      <w:pPr>
        <w:pStyle w:val="ListParagraph"/>
        <w:numPr>
          <w:ilvl w:val="1"/>
          <w:numId w:val="2"/>
        </w:numPr>
        <w:spacing w:line="276" w:lineRule="auto"/>
      </w:pPr>
      <w:r>
        <w:t>Hot Food Holding Cabinets</w:t>
      </w:r>
    </w:p>
    <w:p w14:paraId="1A385BC3" w14:textId="77777777" w:rsidR="00587AAE" w:rsidRDefault="00587AAE" w:rsidP="00587AAE">
      <w:pPr>
        <w:pStyle w:val="ListParagraph"/>
        <w:numPr>
          <w:ilvl w:val="1"/>
          <w:numId w:val="2"/>
        </w:numPr>
        <w:spacing w:line="276" w:lineRule="auto"/>
      </w:pPr>
      <w:r>
        <w:t>Ice Makers</w:t>
      </w:r>
    </w:p>
    <w:p w14:paraId="414A3BB6" w14:textId="52264230" w:rsidR="00587AAE" w:rsidRDefault="00587AAE" w:rsidP="00587AAE">
      <w:pPr>
        <w:pStyle w:val="ListParagraph"/>
        <w:numPr>
          <w:ilvl w:val="1"/>
          <w:numId w:val="2"/>
        </w:numPr>
        <w:spacing w:line="276" w:lineRule="auto"/>
      </w:pPr>
      <w:r>
        <w:t>Ovens</w:t>
      </w:r>
    </w:p>
    <w:p w14:paraId="660A9A61" w14:textId="77777777" w:rsidR="00587AAE" w:rsidRDefault="008A2219" w:rsidP="008A2219">
      <w:pPr>
        <w:pStyle w:val="ListParagraph"/>
        <w:numPr>
          <w:ilvl w:val="1"/>
          <w:numId w:val="2"/>
        </w:numPr>
        <w:spacing w:line="276" w:lineRule="auto"/>
      </w:pPr>
      <w:r>
        <w:t xml:space="preserve">Refrigerators (Commercial and Domestic) </w:t>
      </w:r>
    </w:p>
    <w:p w14:paraId="4288131E" w14:textId="20C5F9BD" w:rsidR="008A2219" w:rsidRDefault="008A2219" w:rsidP="00587AAE">
      <w:pPr>
        <w:pStyle w:val="ListParagraph"/>
        <w:numPr>
          <w:ilvl w:val="2"/>
          <w:numId w:val="2"/>
        </w:numPr>
        <w:spacing w:line="276" w:lineRule="auto"/>
      </w:pPr>
      <w:r>
        <w:t>Compact</w:t>
      </w:r>
    </w:p>
    <w:p w14:paraId="5FC78EC2" w14:textId="70A9B08F" w:rsidR="00587AAE" w:rsidRDefault="00587AAE" w:rsidP="00587AAE">
      <w:pPr>
        <w:pStyle w:val="ListParagraph"/>
        <w:numPr>
          <w:ilvl w:val="2"/>
          <w:numId w:val="2"/>
        </w:numPr>
        <w:spacing w:line="276" w:lineRule="auto"/>
      </w:pPr>
      <w:r>
        <w:t>Full-Sized</w:t>
      </w:r>
    </w:p>
    <w:p w14:paraId="1DB23FC0" w14:textId="35085C83" w:rsidR="00587AAE" w:rsidRDefault="00587AAE" w:rsidP="00587AAE">
      <w:pPr>
        <w:pStyle w:val="ListParagraph"/>
        <w:numPr>
          <w:ilvl w:val="2"/>
          <w:numId w:val="2"/>
        </w:numPr>
        <w:spacing w:line="276" w:lineRule="auto"/>
      </w:pPr>
      <w:r>
        <w:t>Laboratory Grade</w:t>
      </w:r>
    </w:p>
    <w:p w14:paraId="3977B1DA" w14:textId="5586675B" w:rsidR="00587AAE" w:rsidRDefault="00587AAE" w:rsidP="00587AAE">
      <w:pPr>
        <w:pStyle w:val="ListParagraph"/>
        <w:numPr>
          <w:ilvl w:val="2"/>
          <w:numId w:val="2"/>
        </w:numPr>
        <w:spacing w:line="276" w:lineRule="auto"/>
      </w:pPr>
      <w:r>
        <w:t>Under Counter</w:t>
      </w:r>
    </w:p>
    <w:p w14:paraId="79525085" w14:textId="77777777" w:rsidR="008A2219" w:rsidRDefault="008A2219" w:rsidP="008A2219">
      <w:pPr>
        <w:pStyle w:val="ListParagraph"/>
        <w:numPr>
          <w:ilvl w:val="1"/>
          <w:numId w:val="2"/>
        </w:numPr>
        <w:spacing w:line="276" w:lineRule="auto"/>
      </w:pPr>
      <w:r>
        <w:t>Refrigerator-Freezers (Commercial and Domestic)</w:t>
      </w:r>
    </w:p>
    <w:p w14:paraId="65E7EA5C" w14:textId="77777777" w:rsidR="008A2219" w:rsidRDefault="008A2219" w:rsidP="008A2219">
      <w:pPr>
        <w:pStyle w:val="ListParagraph"/>
        <w:numPr>
          <w:ilvl w:val="1"/>
          <w:numId w:val="2"/>
        </w:numPr>
        <w:spacing w:line="276" w:lineRule="auto"/>
      </w:pPr>
      <w:r>
        <w:t>Room Air Conditioners</w:t>
      </w:r>
    </w:p>
    <w:p w14:paraId="0D16C8EE" w14:textId="366D2F48" w:rsidR="008A2219" w:rsidRPr="008A2219" w:rsidRDefault="008A2219" w:rsidP="008A2219">
      <w:pPr>
        <w:pStyle w:val="ListParagraph"/>
        <w:numPr>
          <w:ilvl w:val="1"/>
          <w:numId w:val="2"/>
        </w:numPr>
        <w:spacing w:line="276" w:lineRule="auto"/>
      </w:pPr>
      <w:r w:rsidRPr="008A2219">
        <w:t xml:space="preserve">Steam Cookers </w:t>
      </w:r>
    </w:p>
    <w:p w14:paraId="3E270F74" w14:textId="77777777" w:rsidR="008A2219" w:rsidRDefault="008A2219" w:rsidP="008A2219">
      <w:pPr>
        <w:pStyle w:val="ListParagraph"/>
        <w:numPr>
          <w:ilvl w:val="1"/>
          <w:numId w:val="2"/>
        </w:numPr>
        <w:spacing w:line="276" w:lineRule="auto"/>
      </w:pPr>
      <w:r>
        <w:t>Vending Machines</w:t>
      </w:r>
    </w:p>
    <w:p w14:paraId="7B88A96F" w14:textId="77777777" w:rsidR="008A2219" w:rsidRPr="008A2219" w:rsidRDefault="008A2219" w:rsidP="008A2219">
      <w:pPr>
        <w:pStyle w:val="ListParagraph"/>
        <w:numPr>
          <w:ilvl w:val="1"/>
          <w:numId w:val="2"/>
        </w:numPr>
        <w:spacing w:line="276" w:lineRule="auto"/>
      </w:pPr>
      <w:r w:rsidRPr="008A2219">
        <w:t>Water Coolers</w:t>
      </w:r>
    </w:p>
    <w:p w14:paraId="45939A19" w14:textId="77777777" w:rsidR="008A2219" w:rsidRPr="008A2219" w:rsidRDefault="008A2219" w:rsidP="008A2219"/>
    <w:p w14:paraId="26FCC4B4" w14:textId="4274E81E" w:rsidR="001F7D7D" w:rsidRPr="001F7D7D" w:rsidRDefault="008C1FE0" w:rsidP="001F7D7D">
      <w:pPr>
        <w:pStyle w:val="Heading2"/>
        <w:numPr>
          <w:ilvl w:val="0"/>
          <w:numId w:val="2"/>
        </w:numPr>
        <w:rPr>
          <w:rFonts w:cs="Times New Roman"/>
          <w:szCs w:val="22"/>
        </w:rPr>
      </w:pPr>
      <w:bookmarkStart w:id="3" w:name="_Toc197670582"/>
      <w:r>
        <w:rPr>
          <w:rFonts w:cs="Times New Roman"/>
          <w:szCs w:val="22"/>
        </w:rPr>
        <w:t>PROHIBITED PRODUCTS</w:t>
      </w:r>
      <w:bookmarkEnd w:id="3"/>
    </w:p>
    <w:p w14:paraId="57EA629B" w14:textId="77777777" w:rsidR="002644D3" w:rsidRPr="00280C58" w:rsidRDefault="002644D3" w:rsidP="002644D3">
      <w:pPr>
        <w:numPr>
          <w:ilvl w:val="1"/>
          <w:numId w:val="2"/>
        </w:numPr>
        <w:pBdr>
          <w:top w:val="nil"/>
          <w:left w:val="nil"/>
          <w:bottom w:val="nil"/>
          <w:right w:val="nil"/>
          <w:between w:val="nil"/>
        </w:pBdr>
        <w:spacing w:after="120" w:line="276" w:lineRule="auto"/>
        <w:contextualSpacing w:val="0"/>
        <w:rPr>
          <w:rFonts w:eastAsia="Times New Roman" w:cs="Times New Roman"/>
          <w:color w:val="000000"/>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8">
        <w:r w:rsidRPr="00280C58">
          <w:rPr>
            <w:rFonts w:eastAsia="Times New Roman" w:cs="Times New Roman"/>
            <w:color w:val="0563C1"/>
            <w:u w:val="single"/>
          </w:rPr>
          <w:t>§§9–1901–1907</w:t>
        </w:r>
      </w:hyperlink>
      <w:r w:rsidRPr="00280C58">
        <w:rPr>
          <w:rFonts w:eastAsia="Times New Roman" w:cs="Times New Roman"/>
          <w:color w:val="000000"/>
        </w:rPr>
        <w:t xml:space="preserve">, the Contractor is prohibited from </w:t>
      </w:r>
      <w:r>
        <w:rPr>
          <w:rFonts w:eastAsia="Times New Roman" w:cs="Times New Roman"/>
          <w:color w:val="000000"/>
        </w:rPr>
        <w:t xml:space="preserve">selling or </w:t>
      </w:r>
      <w:r w:rsidRPr="00280C58">
        <w:rPr>
          <w:rFonts w:eastAsia="Times New Roman" w:cs="Times New Roman"/>
          <w:color w:val="000000"/>
        </w:rPr>
        <w:t xml:space="preserve">offering </w:t>
      </w:r>
      <w:r>
        <w:rPr>
          <w:rFonts w:eastAsia="Times New Roman" w:cs="Times New Roman"/>
          <w:color w:val="000000"/>
        </w:rPr>
        <w:t>any package</w:t>
      </w:r>
      <w:r w:rsidRPr="00280C58">
        <w:rPr>
          <w:rFonts w:eastAsia="Times New Roman" w:cs="Times New Roman"/>
          <w:color w:val="000000"/>
        </w:rPr>
        <w:t xml:space="preserve"> or packaging components (e.g. inks, dyes, pigments, adhesives</w:t>
      </w:r>
      <w:r>
        <w:rPr>
          <w:rFonts w:eastAsia="Times New Roman" w:cs="Times New Roman"/>
          <w:color w:val="000000"/>
        </w:rPr>
        <w:t>, or any other additives</w:t>
      </w:r>
      <w:r w:rsidRPr="00280C58">
        <w:rPr>
          <w:rFonts w:eastAsia="Times New Roman" w:cs="Times New Roman"/>
          <w:color w:val="000000"/>
        </w:rPr>
        <w:t xml:space="preserve">) with lead, cadmium, mercury or hexavalent chromium at concentration levels exceeding 100 parts per million by weight or 0.01%. </w:t>
      </w:r>
    </w:p>
    <w:p w14:paraId="55D5C380" w14:textId="77777777" w:rsidR="002644D3" w:rsidRPr="00093ED9" w:rsidRDefault="002644D3" w:rsidP="002644D3">
      <w:pPr>
        <w:numPr>
          <w:ilvl w:val="1"/>
          <w:numId w:val="2"/>
        </w:numPr>
        <w:pBdr>
          <w:top w:val="nil"/>
          <w:left w:val="nil"/>
          <w:bottom w:val="nil"/>
          <w:right w:val="nil"/>
          <w:between w:val="nil"/>
        </w:pBdr>
        <w:contextualSpacing w:val="0"/>
        <w:rPr>
          <w:rFonts w:cs="Times New Roman"/>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9">
        <w:r w:rsidRPr="00280C58">
          <w:rPr>
            <w:rFonts w:eastAsia="Times New Roman" w:cs="Times New Roman"/>
            <w:color w:val="0563C1"/>
            <w:u w:val="single"/>
          </w:rPr>
          <w:t>§§6–1201–1204</w:t>
        </w:r>
      </w:hyperlink>
      <w:r w:rsidRPr="00280C58">
        <w:rPr>
          <w:rFonts w:eastAsia="Times New Roman" w:cs="Times New Roman"/>
          <w:color w:val="000000"/>
        </w:rPr>
        <w:t xml:space="preserve">, </w:t>
      </w:r>
      <w:r>
        <w:rPr>
          <w:rFonts w:eastAsia="Times New Roman" w:cs="Times New Roman"/>
          <w:color w:val="000000"/>
        </w:rPr>
        <w:t xml:space="preserve">certain </w:t>
      </w:r>
      <w:r w:rsidRPr="00280C58">
        <w:rPr>
          <w:rFonts w:eastAsia="Times New Roman" w:cs="Times New Roman"/>
          <w:color w:val="000000"/>
        </w:rPr>
        <w:t xml:space="preserve">products containing more than one-tenth of 1% of </w:t>
      </w:r>
      <w:proofErr w:type="spellStart"/>
      <w:r w:rsidRPr="00280C58">
        <w:rPr>
          <w:rFonts w:eastAsia="Times New Roman" w:cs="Times New Roman"/>
          <w:color w:val="000000"/>
        </w:rPr>
        <w:t>pentaBDE</w:t>
      </w:r>
      <w:proofErr w:type="spellEnd"/>
      <w:r w:rsidRPr="00280C58">
        <w:rPr>
          <w:rFonts w:eastAsia="Times New Roman" w:cs="Times New Roman"/>
          <w:color w:val="000000"/>
        </w:rPr>
        <w:t xml:space="preserve">, </w:t>
      </w:r>
      <w:proofErr w:type="spellStart"/>
      <w:r w:rsidRPr="00B412A4">
        <w:rPr>
          <w:rFonts w:eastAsia="Times New Roman" w:cs="Times New Roman"/>
        </w:rPr>
        <w:t>pentabrominated</w:t>
      </w:r>
      <w:proofErr w:type="spellEnd"/>
      <w:r w:rsidRPr="00B412A4">
        <w:rPr>
          <w:rFonts w:eastAsia="Times New Roman" w:cs="Times New Roman"/>
        </w:rPr>
        <w:t xml:space="preserve"> diphenyl ether), </w:t>
      </w:r>
      <w:proofErr w:type="spellStart"/>
      <w:r w:rsidRPr="00B412A4">
        <w:rPr>
          <w:rFonts w:eastAsia="Times New Roman" w:cs="Times New Roman"/>
        </w:rPr>
        <w:t>octaBDE</w:t>
      </w:r>
      <w:proofErr w:type="spellEnd"/>
      <w:r w:rsidRPr="00B412A4">
        <w:rPr>
          <w:rFonts w:eastAsia="Times New Roman" w:cs="Times New Roman"/>
        </w:rPr>
        <w:t xml:space="preserve"> (</w:t>
      </w:r>
      <w:proofErr w:type="spellStart"/>
      <w:r w:rsidRPr="00B412A4">
        <w:rPr>
          <w:rFonts w:eastAsia="Times New Roman" w:cs="Times New Roman"/>
        </w:rPr>
        <w:t>octabrominated</w:t>
      </w:r>
      <w:proofErr w:type="spellEnd"/>
      <w:r w:rsidRPr="00B412A4">
        <w:rPr>
          <w:rFonts w:eastAsia="Times New Roman" w:cs="Times New Roman"/>
        </w:rPr>
        <w:t xml:space="preserve"> diphenyl), or </w:t>
      </w:r>
      <w:proofErr w:type="spellStart"/>
      <w:r w:rsidRPr="00B412A4">
        <w:rPr>
          <w:rFonts w:eastAsia="Times New Roman" w:cs="Times New Roman"/>
        </w:rPr>
        <w:t>decaBDE</w:t>
      </w:r>
      <w:proofErr w:type="spellEnd"/>
      <w:r w:rsidRPr="00B412A4">
        <w:rPr>
          <w:rFonts w:eastAsia="Times New Roman" w:cs="Times New Roman"/>
        </w:rPr>
        <w:t xml:space="preserve"> (</w:t>
      </w:r>
      <w:proofErr w:type="spellStart"/>
      <w:r w:rsidRPr="00B412A4">
        <w:rPr>
          <w:rFonts w:eastAsia="Times New Roman" w:cs="Times New Roman"/>
        </w:rPr>
        <w:t>decabrominated</w:t>
      </w:r>
      <w:proofErr w:type="spellEnd"/>
      <w:r w:rsidRPr="00B412A4">
        <w:rPr>
          <w:rFonts w:eastAsia="Times New Roman" w:cs="Times New Roman"/>
        </w:rPr>
        <w:t xml:space="preserve"> diphenyl ether) by </w:t>
      </w:r>
      <w:r w:rsidRPr="00280C58">
        <w:rPr>
          <w:rFonts w:eastAsia="Times New Roman" w:cs="Times New Roman"/>
          <w:color w:val="000000"/>
        </w:rPr>
        <w:t>mass are prohibited.</w:t>
      </w:r>
    </w:p>
    <w:p w14:paraId="28AD6C3F" w14:textId="77777777" w:rsidR="00093ED9" w:rsidRPr="00E61DC3" w:rsidRDefault="00093ED9" w:rsidP="00093ED9">
      <w:pPr>
        <w:pBdr>
          <w:top w:val="nil"/>
          <w:left w:val="nil"/>
          <w:bottom w:val="nil"/>
          <w:right w:val="nil"/>
          <w:between w:val="nil"/>
        </w:pBdr>
        <w:ind w:left="1440"/>
        <w:contextualSpacing w:val="0"/>
        <w:rPr>
          <w:rFonts w:cs="Times New Roman"/>
        </w:rPr>
      </w:pPr>
    </w:p>
    <w:p w14:paraId="0689316B" w14:textId="512BC326" w:rsidR="00142F29" w:rsidRDefault="00A20988" w:rsidP="00E37365">
      <w:pPr>
        <w:numPr>
          <w:ilvl w:val="1"/>
          <w:numId w:val="2"/>
        </w:numPr>
        <w:pBdr>
          <w:top w:val="nil"/>
          <w:left w:val="nil"/>
          <w:bottom w:val="nil"/>
          <w:right w:val="nil"/>
          <w:between w:val="nil"/>
        </w:pBdr>
        <w:spacing w:line="276" w:lineRule="auto"/>
        <w:contextualSpacing w:val="0"/>
        <w:rPr>
          <w:rFonts w:cs="Times New Roman"/>
        </w:rPr>
      </w:pPr>
      <w:r w:rsidRPr="00A20988">
        <w:rPr>
          <w:rFonts w:cs="Times New Roman"/>
        </w:rPr>
        <w:t xml:space="preserve">Pursuant to COMAR </w:t>
      </w:r>
      <w:hyperlink r:id="rId10" w:history="1">
        <w:r w:rsidRPr="00325A76">
          <w:rPr>
            <w:rStyle w:val="Hyperlink"/>
            <w:rFonts w:cs="Times New Roman"/>
          </w:rPr>
          <w:t>21.11.07.07</w:t>
        </w:r>
      </w:hyperlink>
      <w:r w:rsidRPr="00A20988">
        <w:rPr>
          <w:rFonts w:cs="Times New Roman"/>
        </w:rPr>
        <w:t xml:space="preserve">, </w:t>
      </w:r>
      <w:r w:rsidR="002F7C8E">
        <w:rPr>
          <w:rFonts w:cs="Times New Roman"/>
        </w:rPr>
        <w:t>a</w:t>
      </w:r>
      <w:r w:rsidR="00E37365" w:rsidRPr="00E37365">
        <w:rPr>
          <w:rFonts w:cs="Times New Roman"/>
        </w:rPr>
        <w:t>ll procurement agencies shall give a preference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p>
    <w:p w14:paraId="68E5A2DA" w14:textId="77777777" w:rsidR="00142F29" w:rsidRDefault="00142F29" w:rsidP="00142F29">
      <w:pPr>
        <w:pBdr>
          <w:top w:val="nil"/>
          <w:left w:val="nil"/>
          <w:bottom w:val="nil"/>
          <w:right w:val="nil"/>
          <w:between w:val="nil"/>
        </w:pBdr>
        <w:spacing w:line="276" w:lineRule="auto"/>
        <w:ind w:left="1440"/>
        <w:contextualSpacing w:val="0"/>
        <w:rPr>
          <w:rFonts w:cs="Times New Roman"/>
        </w:rPr>
      </w:pPr>
    </w:p>
    <w:p w14:paraId="5CB9D190" w14:textId="0AE960C7" w:rsidR="00142F29" w:rsidRDefault="00142F29" w:rsidP="00142F29">
      <w:pPr>
        <w:numPr>
          <w:ilvl w:val="1"/>
          <w:numId w:val="2"/>
        </w:numPr>
        <w:pBdr>
          <w:top w:val="nil"/>
          <w:left w:val="nil"/>
          <w:bottom w:val="nil"/>
          <w:right w:val="nil"/>
          <w:between w:val="nil"/>
        </w:pBdr>
        <w:spacing w:line="276" w:lineRule="auto"/>
        <w:contextualSpacing w:val="0"/>
        <w:rPr>
          <w:rFonts w:cs="Times New Roman"/>
        </w:rPr>
      </w:pPr>
      <w:r>
        <w:rPr>
          <w:rFonts w:cs="Times New Roman"/>
        </w:rPr>
        <w:t xml:space="preserve">Equipment employing Chlorofluorocarbon (CFC)-based refrigerants </w:t>
      </w:r>
      <w:proofErr w:type="gramStart"/>
      <w:r w:rsidR="00587AAE">
        <w:rPr>
          <w:rFonts w:cs="Times New Roman"/>
        </w:rPr>
        <w:t>are</w:t>
      </w:r>
      <w:proofErr w:type="gramEnd"/>
      <w:r>
        <w:rPr>
          <w:rFonts w:cs="Times New Roman"/>
        </w:rPr>
        <w:t xml:space="preserve"> prohibited</w:t>
      </w:r>
      <w:r w:rsidRPr="00A20988">
        <w:rPr>
          <w:rFonts w:cs="Times New Roman"/>
        </w:rPr>
        <w:t>.</w:t>
      </w:r>
    </w:p>
    <w:p w14:paraId="2137A67B" w14:textId="77777777" w:rsidR="00142F29" w:rsidRDefault="00142F29" w:rsidP="00142F29">
      <w:pPr>
        <w:pBdr>
          <w:top w:val="nil"/>
          <w:left w:val="nil"/>
          <w:bottom w:val="nil"/>
          <w:right w:val="nil"/>
          <w:between w:val="nil"/>
        </w:pBdr>
        <w:spacing w:line="276" w:lineRule="auto"/>
        <w:ind w:left="1440"/>
        <w:contextualSpacing w:val="0"/>
        <w:rPr>
          <w:rFonts w:cs="Times New Roman"/>
        </w:rPr>
      </w:pPr>
    </w:p>
    <w:p w14:paraId="42A88325" w14:textId="25754EA0" w:rsidR="00142F29" w:rsidRPr="00142F29" w:rsidRDefault="00142F29" w:rsidP="00142F29">
      <w:pPr>
        <w:numPr>
          <w:ilvl w:val="1"/>
          <w:numId w:val="2"/>
        </w:numPr>
        <w:pBdr>
          <w:top w:val="nil"/>
          <w:left w:val="nil"/>
          <w:bottom w:val="nil"/>
          <w:right w:val="nil"/>
          <w:between w:val="nil"/>
        </w:pBdr>
        <w:spacing w:line="276" w:lineRule="auto"/>
        <w:contextualSpacing w:val="0"/>
        <w:rPr>
          <w:rFonts w:cs="Times New Roman"/>
        </w:rPr>
      </w:pPr>
      <w:r>
        <w:rPr>
          <w:rFonts w:cs="Times New Roman"/>
        </w:rPr>
        <w:lastRenderedPageBreak/>
        <w:t xml:space="preserve">The use of Hydrofluorocarbons (HFCs) in certain end-uses is prohibited. </w:t>
      </w:r>
      <w:r w:rsidR="002644D3">
        <w:rPr>
          <w:rFonts w:cs="Times New Roman"/>
        </w:rPr>
        <w:t xml:space="preserve">Additionally, </w:t>
      </w:r>
      <w:r>
        <w:rPr>
          <w:rFonts w:cs="Times New Roman"/>
        </w:rPr>
        <w:t xml:space="preserve">HVAC system and equipment purchases must comply with Maryland’s HFC prohibitions. </w:t>
      </w:r>
      <w:r w:rsidRPr="00142F29">
        <w:rPr>
          <w:rFonts w:cs="Times New Roman"/>
          <w:i/>
          <w:iCs/>
        </w:rPr>
        <w:t>Please refer to Appendix B for a full list of prohibitions and exceptions.</w:t>
      </w:r>
    </w:p>
    <w:p w14:paraId="66AC9DCD" w14:textId="77777777" w:rsidR="001F7D7D" w:rsidRPr="001F7D7D" w:rsidRDefault="001F7D7D" w:rsidP="008C1FE0"/>
    <w:p w14:paraId="6BBC6A8A" w14:textId="385D9582" w:rsidR="00394659" w:rsidRPr="00372C96" w:rsidRDefault="00142F29" w:rsidP="00B74309">
      <w:pPr>
        <w:pStyle w:val="Heading2"/>
        <w:numPr>
          <w:ilvl w:val="0"/>
          <w:numId w:val="2"/>
        </w:numPr>
        <w:rPr>
          <w:rFonts w:cs="Times New Roman"/>
          <w:szCs w:val="22"/>
        </w:rPr>
      </w:pPr>
      <w:bookmarkStart w:id="4" w:name="_Toc197670583"/>
      <w:r>
        <w:rPr>
          <w:rFonts w:cs="Times New Roman"/>
          <w:szCs w:val="22"/>
        </w:rPr>
        <w:t>APPLIANCES</w:t>
      </w:r>
      <w:r w:rsidR="008C1FE0">
        <w:rPr>
          <w:rFonts w:cs="Times New Roman"/>
          <w:szCs w:val="22"/>
        </w:rPr>
        <w:t xml:space="preserve">, </w:t>
      </w:r>
      <w:r w:rsidR="00C86372">
        <w:rPr>
          <w:rFonts w:cs="Times New Roman"/>
          <w:szCs w:val="22"/>
        </w:rPr>
        <w:t>PRODUCT REQUIREMENTS</w:t>
      </w:r>
      <w:bookmarkEnd w:id="4"/>
    </w:p>
    <w:p w14:paraId="4D04634D" w14:textId="511B02BF" w:rsidR="008C1FE0" w:rsidRPr="00C86372" w:rsidRDefault="00FF4A16" w:rsidP="008C1FE0">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t>All refrigerant-using products must utilize low global warming potential (GWP) substitutes approved under the U.S. EPA’s Significant New Alternative Policy (SNAP) program.</w:t>
      </w:r>
    </w:p>
    <w:p w14:paraId="40DEA64F" w14:textId="2164E95F" w:rsidR="00FF4A16" w:rsidRPr="00FF4A16" w:rsidRDefault="00FF4A16" w:rsidP="003419C1">
      <w:pPr>
        <w:numPr>
          <w:ilvl w:val="2"/>
          <w:numId w:val="2"/>
        </w:numPr>
        <w:pBdr>
          <w:top w:val="nil"/>
          <w:left w:val="nil"/>
          <w:bottom w:val="nil"/>
          <w:right w:val="nil"/>
          <w:between w:val="nil"/>
        </w:pBdr>
        <w:spacing w:line="276" w:lineRule="auto"/>
        <w:contextualSpacing w:val="0"/>
        <w:rPr>
          <w:rFonts w:eastAsia="Times New Roman" w:cs="Times New Roman"/>
          <w:i/>
          <w:iCs/>
          <w:color w:val="000000"/>
        </w:rPr>
      </w:pPr>
      <w:r w:rsidRPr="00FF4A16">
        <w:rPr>
          <w:rFonts w:eastAsia="Times New Roman" w:cs="Times New Roman"/>
          <w:i/>
          <w:iCs/>
          <w:color w:val="000000"/>
        </w:rPr>
        <w:t>High GWP refrigerants (e.g. HFCs) are primarily used in the heating and cooling sectors (e.g. refrigerators, vending machines, air conditioners, etc.).</w:t>
      </w:r>
    </w:p>
    <w:p w14:paraId="0267E314" w14:textId="18335ADF" w:rsidR="00FF4A16" w:rsidRPr="00E63666" w:rsidRDefault="00FF4A16" w:rsidP="003419C1">
      <w:pPr>
        <w:numPr>
          <w:ilvl w:val="2"/>
          <w:numId w:val="2"/>
        </w:numPr>
        <w:pBdr>
          <w:top w:val="nil"/>
          <w:left w:val="nil"/>
          <w:bottom w:val="nil"/>
          <w:right w:val="nil"/>
          <w:between w:val="nil"/>
        </w:pBdr>
        <w:spacing w:line="276" w:lineRule="auto"/>
        <w:contextualSpacing w:val="0"/>
        <w:rPr>
          <w:rFonts w:eastAsia="Times New Roman" w:cs="Times New Roman"/>
          <w:i/>
          <w:iCs/>
          <w:color w:val="000000"/>
        </w:rPr>
      </w:pPr>
      <w:r w:rsidRPr="00FF4A16">
        <w:rPr>
          <w:rFonts w:eastAsia="Times New Roman" w:cs="Times New Roman"/>
          <w:i/>
          <w:iCs/>
          <w:color w:val="000000"/>
        </w:rPr>
        <w:t xml:space="preserve">SNAP’s acceptable refrigerants by end-use can be found at </w:t>
      </w:r>
      <w:hyperlink r:id="rId11">
        <w:r w:rsidRPr="00FF4A16">
          <w:rPr>
            <w:i/>
            <w:iCs/>
            <w:color w:val="1154CC"/>
            <w:u w:val="single"/>
          </w:rPr>
          <w:t>https://www.epa.gov/snap/snap-substitutes-sector</w:t>
        </w:r>
      </w:hyperlink>
      <w:r w:rsidRPr="00FF4A16">
        <w:rPr>
          <w:i/>
          <w:iCs/>
        </w:rPr>
        <w:t>. These substitutes can also be filtered by Retrofit or New, and sorted by GWP.</w:t>
      </w:r>
    </w:p>
    <w:p w14:paraId="797EF66B" w14:textId="77777777" w:rsidR="00E63666" w:rsidRPr="00FF4A16" w:rsidRDefault="00E63666" w:rsidP="00E63666">
      <w:pPr>
        <w:pBdr>
          <w:top w:val="nil"/>
          <w:left w:val="nil"/>
          <w:bottom w:val="nil"/>
          <w:right w:val="nil"/>
          <w:between w:val="nil"/>
        </w:pBdr>
        <w:spacing w:line="276" w:lineRule="auto"/>
        <w:ind w:left="2160"/>
        <w:contextualSpacing w:val="0"/>
        <w:rPr>
          <w:rFonts w:eastAsia="Times New Roman" w:cs="Times New Roman"/>
          <w:i/>
          <w:iCs/>
          <w:color w:val="000000"/>
        </w:rPr>
      </w:pPr>
    </w:p>
    <w:p w14:paraId="01669F0E" w14:textId="1B40BB8A" w:rsidR="003419C1" w:rsidRDefault="00120640" w:rsidP="00120640">
      <w:pPr>
        <w:numPr>
          <w:ilvl w:val="1"/>
          <w:numId w:val="2"/>
        </w:numPr>
        <w:pBdr>
          <w:top w:val="nil"/>
          <w:left w:val="nil"/>
          <w:bottom w:val="nil"/>
          <w:right w:val="nil"/>
          <w:between w:val="nil"/>
        </w:pBdr>
        <w:spacing w:line="276" w:lineRule="auto"/>
        <w:contextualSpacing w:val="0"/>
      </w:pPr>
      <w:r w:rsidRPr="00120640">
        <w:t>Energy Efficiency Requirements</w:t>
      </w:r>
    </w:p>
    <w:p w14:paraId="4BAD1EE8" w14:textId="16672A47" w:rsidR="000D2ABD" w:rsidRDefault="000D2ABD" w:rsidP="000D2ABD">
      <w:pPr>
        <w:numPr>
          <w:ilvl w:val="2"/>
          <w:numId w:val="2"/>
        </w:numPr>
        <w:pBdr>
          <w:top w:val="nil"/>
          <w:left w:val="nil"/>
          <w:bottom w:val="nil"/>
          <w:right w:val="nil"/>
          <w:between w:val="nil"/>
        </w:pBdr>
        <w:spacing w:line="276" w:lineRule="auto"/>
        <w:contextualSpacing w:val="0"/>
      </w:pPr>
      <w:r>
        <w:t>All products listed below must be ENERGY STAR certified, using the most recent version of the ENERGY STAR certification system in effect at the time of purchase or if applicable, be compliant with the California Title 20 Appliance Efficiency Standards.</w:t>
      </w:r>
    </w:p>
    <w:p w14:paraId="0399F9EB" w14:textId="1000DA59" w:rsidR="000D2ABD" w:rsidRDefault="000D2ABD" w:rsidP="000D2ABD">
      <w:pPr>
        <w:numPr>
          <w:ilvl w:val="3"/>
          <w:numId w:val="2"/>
        </w:numPr>
        <w:pBdr>
          <w:top w:val="nil"/>
          <w:left w:val="nil"/>
          <w:bottom w:val="nil"/>
          <w:right w:val="nil"/>
          <w:between w:val="nil"/>
        </w:pBdr>
        <w:spacing w:line="276" w:lineRule="auto"/>
        <w:contextualSpacing w:val="0"/>
      </w:pPr>
      <w:r>
        <w:t>Air Purifiers</w:t>
      </w:r>
    </w:p>
    <w:p w14:paraId="2919CC77" w14:textId="7E483AF7" w:rsidR="000D2ABD" w:rsidRDefault="000D2ABD" w:rsidP="000D2ABD">
      <w:pPr>
        <w:numPr>
          <w:ilvl w:val="3"/>
          <w:numId w:val="2"/>
        </w:numPr>
        <w:pBdr>
          <w:top w:val="nil"/>
          <w:left w:val="nil"/>
          <w:bottom w:val="nil"/>
          <w:right w:val="nil"/>
          <w:between w:val="nil"/>
        </w:pBdr>
        <w:spacing w:line="276" w:lineRule="auto"/>
        <w:contextualSpacing w:val="0"/>
      </w:pPr>
      <w:r>
        <w:t>Clothes Washer (Commercial and Domestic)</w:t>
      </w:r>
    </w:p>
    <w:p w14:paraId="27BF8F71" w14:textId="44A53C20" w:rsidR="000D2ABD" w:rsidRDefault="000D2ABD" w:rsidP="000D2ABD">
      <w:pPr>
        <w:numPr>
          <w:ilvl w:val="3"/>
          <w:numId w:val="2"/>
        </w:numPr>
        <w:pBdr>
          <w:top w:val="nil"/>
          <w:left w:val="nil"/>
          <w:bottom w:val="nil"/>
          <w:right w:val="nil"/>
          <w:between w:val="nil"/>
        </w:pBdr>
        <w:spacing w:line="276" w:lineRule="auto"/>
        <w:contextualSpacing w:val="0"/>
      </w:pPr>
      <w:r>
        <w:t>Clothes Dryers</w:t>
      </w:r>
    </w:p>
    <w:p w14:paraId="349244F9" w14:textId="57E28548" w:rsidR="000D2ABD" w:rsidRDefault="000D2ABD" w:rsidP="000D2ABD">
      <w:pPr>
        <w:numPr>
          <w:ilvl w:val="3"/>
          <w:numId w:val="2"/>
        </w:numPr>
        <w:pBdr>
          <w:top w:val="nil"/>
          <w:left w:val="nil"/>
          <w:bottom w:val="nil"/>
          <w:right w:val="nil"/>
          <w:between w:val="nil"/>
        </w:pBdr>
        <w:spacing w:line="276" w:lineRule="auto"/>
        <w:contextualSpacing w:val="0"/>
      </w:pPr>
      <w:r>
        <w:t>Commercial Coffee Brewers</w:t>
      </w:r>
    </w:p>
    <w:p w14:paraId="700629C7" w14:textId="0F01D7C7" w:rsidR="000D2ABD" w:rsidRDefault="000D2ABD" w:rsidP="000D2ABD">
      <w:pPr>
        <w:numPr>
          <w:ilvl w:val="3"/>
          <w:numId w:val="2"/>
        </w:numPr>
        <w:pBdr>
          <w:top w:val="nil"/>
          <w:left w:val="nil"/>
          <w:bottom w:val="nil"/>
          <w:right w:val="nil"/>
          <w:between w:val="nil"/>
        </w:pBdr>
        <w:spacing w:line="276" w:lineRule="auto"/>
        <w:contextualSpacing w:val="0"/>
      </w:pPr>
      <w:r>
        <w:t>Commercial Dishwashers</w:t>
      </w:r>
    </w:p>
    <w:p w14:paraId="5958F6C7" w14:textId="73AF1269" w:rsidR="000D2ABD" w:rsidRDefault="000D2ABD" w:rsidP="000D2ABD">
      <w:pPr>
        <w:numPr>
          <w:ilvl w:val="3"/>
          <w:numId w:val="2"/>
        </w:numPr>
        <w:pBdr>
          <w:top w:val="nil"/>
          <w:left w:val="nil"/>
          <w:bottom w:val="nil"/>
          <w:right w:val="nil"/>
          <w:between w:val="nil"/>
        </w:pBdr>
        <w:spacing w:line="276" w:lineRule="auto"/>
        <w:contextualSpacing w:val="0"/>
      </w:pPr>
      <w:r>
        <w:t>Commercial Fryers</w:t>
      </w:r>
    </w:p>
    <w:p w14:paraId="3ADB59F6" w14:textId="21059C68" w:rsidR="000D2ABD" w:rsidRDefault="000D2ABD" w:rsidP="000D2ABD">
      <w:pPr>
        <w:numPr>
          <w:ilvl w:val="3"/>
          <w:numId w:val="2"/>
        </w:numPr>
        <w:pBdr>
          <w:top w:val="nil"/>
          <w:left w:val="nil"/>
          <w:bottom w:val="nil"/>
          <w:right w:val="nil"/>
          <w:between w:val="nil"/>
        </w:pBdr>
        <w:spacing w:line="276" w:lineRule="auto"/>
        <w:contextualSpacing w:val="0"/>
      </w:pPr>
      <w:r>
        <w:t>Commercial Griddles</w:t>
      </w:r>
    </w:p>
    <w:p w14:paraId="2089AB54" w14:textId="1FEFB586" w:rsidR="000D2ABD" w:rsidRDefault="000D2ABD" w:rsidP="000D2ABD">
      <w:pPr>
        <w:numPr>
          <w:ilvl w:val="3"/>
          <w:numId w:val="2"/>
        </w:numPr>
        <w:pBdr>
          <w:top w:val="nil"/>
          <w:left w:val="nil"/>
          <w:bottom w:val="nil"/>
          <w:right w:val="nil"/>
          <w:between w:val="nil"/>
        </w:pBdr>
        <w:spacing w:line="276" w:lineRule="auto"/>
        <w:contextualSpacing w:val="0"/>
      </w:pPr>
      <w:r>
        <w:t>Commercial Hot Food Holding Cabinets</w:t>
      </w:r>
    </w:p>
    <w:p w14:paraId="6EA6457B" w14:textId="5041EB79" w:rsidR="000D2ABD" w:rsidRDefault="000D2ABD" w:rsidP="000D2ABD">
      <w:pPr>
        <w:numPr>
          <w:ilvl w:val="3"/>
          <w:numId w:val="2"/>
        </w:numPr>
        <w:pBdr>
          <w:top w:val="nil"/>
          <w:left w:val="nil"/>
          <w:bottom w:val="nil"/>
          <w:right w:val="nil"/>
          <w:between w:val="nil"/>
        </w:pBdr>
        <w:spacing w:line="276" w:lineRule="auto"/>
        <w:contextualSpacing w:val="0"/>
      </w:pPr>
      <w:r>
        <w:t>Commercial Ice Makers</w:t>
      </w:r>
    </w:p>
    <w:p w14:paraId="13C68093" w14:textId="279CB040" w:rsidR="000D2ABD" w:rsidRDefault="000D2ABD" w:rsidP="000D2ABD">
      <w:pPr>
        <w:numPr>
          <w:ilvl w:val="3"/>
          <w:numId w:val="2"/>
        </w:numPr>
        <w:pBdr>
          <w:top w:val="nil"/>
          <w:left w:val="nil"/>
          <w:bottom w:val="nil"/>
          <w:right w:val="nil"/>
          <w:between w:val="nil"/>
        </w:pBdr>
        <w:spacing w:line="276" w:lineRule="auto"/>
        <w:contextualSpacing w:val="0"/>
      </w:pPr>
      <w:r>
        <w:t>Commercial Ovens</w:t>
      </w:r>
    </w:p>
    <w:p w14:paraId="5AF9EECF" w14:textId="70C1380A" w:rsidR="000D2ABD" w:rsidRDefault="000D2ABD" w:rsidP="000D2ABD">
      <w:pPr>
        <w:numPr>
          <w:ilvl w:val="3"/>
          <w:numId w:val="2"/>
        </w:numPr>
        <w:pBdr>
          <w:top w:val="nil"/>
          <w:left w:val="nil"/>
          <w:bottom w:val="nil"/>
          <w:right w:val="nil"/>
          <w:between w:val="nil"/>
        </w:pBdr>
        <w:spacing w:line="276" w:lineRule="auto"/>
        <w:contextualSpacing w:val="0"/>
      </w:pPr>
      <w:r>
        <w:t>Commercial Steam Cookers</w:t>
      </w:r>
    </w:p>
    <w:p w14:paraId="0BC56503" w14:textId="59839566" w:rsidR="000D2ABD" w:rsidRDefault="000D2ABD" w:rsidP="000D2ABD">
      <w:pPr>
        <w:numPr>
          <w:ilvl w:val="3"/>
          <w:numId w:val="2"/>
        </w:numPr>
        <w:pBdr>
          <w:top w:val="nil"/>
          <w:left w:val="nil"/>
          <w:bottom w:val="nil"/>
          <w:right w:val="nil"/>
          <w:between w:val="nil"/>
        </w:pBdr>
        <w:spacing w:line="276" w:lineRule="auto"/>
        <w:contextualSpacing w:val="0"/>
      </w:pPr>
      <w:r>
        <w:t>Dehumidifiers</w:t>
      </w:r>
    </w:p>
    <w:p w14:paraId="15EE3D8B" w14:textId="26E63D22" w:rsidR="000D2ABD" w:rsidRDefault="000D2ABD" w:rsidP="000D2ABD">
      <w:pPr>
        <w:numPr>
          <w:ilvl w:val="3"/>
          <w:numId w:val="2"/>
        </w:numPr>
        <w:pBdr>
          <w:top w:val="nil"/>
          <w:left w:val="nil"/>
          <w:bottom w:val="nil"/>
          <w:right w:val="nil"/>
          <w:between w:val="nil"/>
        </w:pBdr>
        <w:spacing w:line="276" w:lineRule="auto"/>
        <w:contextualSpacing w:val="0"/>
      </w:pPr>
      <w:r>
        <w:t>Freezers (Commercial and Domestic)</w:t>
      </w:r>
    </w:p>
    <w:p w14:paraId="228501C9" w14:textId="07AB7F54" w:rsidR="000D2ABD" w:rsidRDefault="000D2ABD" w:rsidP="000D2ABD">
      <w:pPr>
        <w:numPr>
          <w:ilvl w:val="4"/>
          <w:numId w:val="2"/>
        </w:numPr>
        <w:pBdr>
          <w:top w:val="nil"/>
          <w:left w:val="nil"/>
          <w:bottom w:val="nil"/>
          <w:right w:val="nil"/>
          <w:between w:val="nil"/>
        </w:pBdr>
        <w:spacing w:line="276" w:lineRule="auto"/>
        <w:contextualSpacing w:val="0"/>
      </w:pPr>
      <w:r>
        <w:t>Compact</w:t>
      </w:r>
    </w:p>
    <w:p w14:paraId="16EFE5F7" w14:textId="5C9CFD28" w:rsidR="000D2ABD" w:rsidRDefault="000D2ABD" w:rsidP="000D2ABD">
      <w:pPr>
        <w:numPr>
          <w:ilvl w:val="4"/>
          <w:numId w:val="2"/>
        </w:numPr>
        <w:pBdr>
          <w:top w:val="nil"/>
          <w:left w:val="nil"/>
          <w:bottom w:val="nil"/>
          <w:right w:val="nil"/>
          <w:between w:val="nil"/>
        </w:pBdr>
        <w:spacing w:line="276" w:lineRule="auto"/>
        <w:contextualSpacing w:val="0"/>
      </w:pPr>
      <w:r>
        <w:t>Full-Sized</w:t>
      </w:r>
    </w:p>
    <w:p w14:paraId="1EE3E19E" w14:textId="63432DA9" w:rsidR="000D2ABD" w:rsidRPr="00120640" w:rsidRDefault="000D2ABD" w:rsidP="000D2ABD">
      <w:pPr>
        <w:numPr>
          <w:ilvl w:val="4"/>
          <w:numId w:val="2"/>
        </w:numPr>
        <w:pBdr>
          <w:top w:val="nil"/>
          <w:left w:val="nil"/>
          <w:bottom w:val="nil"/>
          <w:right w:val="nil"/>
          <w:between w:val="nil"/>
        </w:pBdr>
        <w:spacing w:line="276" w:lineRule="auto"/>
        <w:contextualSpacing w:val="0"/>
      </w:pPr>
      <w:r>
        <w:t>Laboratory Grade</w:t>
      </w:r>
    </w:p>
    <w:p w14:paraId="58F07D47" w14:textId="7AE49D36" w:rsidR="003419C1" w:rsidRDefault="000D2ABD"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Refrigerators (Commercial and Domestic)</w:t>
      </w:r>
    </w:p>
    <w:p w14:paraId="7B7FABD8" w14:textId="765BEFC8" w:rsidR="000D2ABD" w:rsidRDefault="000D2ABD" w:rsidP="000D2ABD">
      <w:pPr>
        <w:numPr>
          <w:ilvl w:val="4"/>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Compact</w:t>
      </w:r>
    </w:p>
    <w:p w14:paraId="77EE17AB" w14:textId="0F397A27" w:rsidR="000D2ABD" w:rsidRDefault="000D2ABD" w:rsidP="000D2ABD">
      <w:pPr>
        <w:numPr>
          <w:ilvl w:val="4"/>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Full-Sized</w:t>
      </w:r>
    </w:p>
    <w:p w14:paraId="1B85CB4E" w14:textId="3E08043A" w:rsidR="000D2ABD" w:rsidRPr="003419C1" w:rsidRDefault="000D2ABD" w:rsidP="000D2ABD">
      <w:pPr>
        <w:numPr>
          <w:ilvl w:val="4"/>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Laboratory Grade</w:t>
      </w:r>
    </w:p>
    <w:p w14:paraId="1D02F88B" w14:textId="0AD7D4CB" w:rsidR="003419C1" w:rsidRDefault="000D2ABD"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Refrigerator-Freezers (Commercial and Domestic)</w:t>
      </w:r>
    </w:p>
    <w:p w14:paraId="66DA58CF" w14:textId="0FDF6C5A" w:rsidR="000D2ABD" w:rsidRDefault="000D2ABD"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Room Air Conditioners</w:t>
      </w:r>
    </w:p>
    <w:p w14:paraId="52F01064" w14:textId="2A1FEFA0" w:rsidR="000D2ABD" w:rsidRDefault="000D2ABD"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Vending Machines</w:t>
      </w:r>
    </w:p>
    <w:p w14:paraId="63E36080" w14:textId="2AF3318E" w:rsidR="000D2ABD" w:rsidRDefault="000D2ABD" w:rsidP="003419C1">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Water Coolers</w:t>
      </w:r>
    </w:p>
    <w:p w14:paraId="5A323AF8" w14:textId="77777777" w:rsidR="000D2ABD" w:rsidRDefault="000D2ABD" w:rsidP="000D2ABD">
      <w:pPr>
        <w:pBdr>
          <w:top w:val="nil"/>
          <w:left w:val="nil"/>
          <w:bottom w:val="nil"/>
          <w:right w:val="nil"/>
          <w:between w:val="nil"/>
        </w:pBdr>
        <w:spacing w:line="276" w:lineRule="auto"/>
        <w:ind w:left="2880"/>
        <w:contextualSpacing w:val="0"/>
        <w:rPr>
          <w:rFonts w:eastAsia="Times New Roman" w:cs="Times New Roman"/>
          <w:color w:val="000000"/>
        </w:rPr>
      </w:pPr>
    </w:p>
    <w:p w14:paraId="4F95E51B" w14:textId="7AE83312" w:rsidR="00E63666" w:rsidRPr="00E63666" w:rsidRDefault="00E63666" w:rsidP="000D2ABD">
      <w:pPr>
        <w:numPr>
          <w:ilvl w:val="2"/>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The following products </w:t>
      </w:r>
      <w:r w:rsidRPr="00326BC4">
        <w:rPr>
          <w:szCs w:val="22"/>
        </w:rPr>
        <w:t xml:space="preserve">must be compliant with the Appliance Energy Efficiency Standards and listed in the </w:t>
      </w:r>
      <w:hyperlink r:id="rId12" w:history="1">
        <w:r>
          <w:rPr>
            <w:rStyle w:val="Hyperlink"/>
            <w:szCs w:val="22"/>
          </w:rPr>
          <w:t>State Appliance Standards</w:t>
        </w:r>
        <w:r w:rsidRPr="00326BC4">
          <w:rPr>
            <w:rStyle w:val="Hyperlink"/>
            <w:szCs w:val="22"/>
          </w:rPr>
          <w:t xml:space="preserve"> Databas</w:t>
        </w:r>
        <w:r>
          <w:rPr>
            <w:rStyle w:val="Hyperlink"/>
            <w:szCs w:val="22"/>
          </w:rPr>
          <w:t>e (SASD)</w:t>
        </w:r>
      </w:hyperlink>
      <w:r w:rsidR="00E37365">
        <w:t>, as Maryland compliant</w:t>
      </w:r>
      <w:r>
        <w:rPr>
          <w:szCs w:val="22"/>
        </w:rPr>
        <w:t>:</w:t>
      </w:r>
    </w:p>
    <w:p w14:paraId="4074BDB9" w14:textId="77777777" w:rsidR="00E63666" w:rsidRPr="00E63666" w:rsidRDefault="00E63666" w:rsidP="00E63666">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szCs w:val="22"/>
        </w:rPr>
        <w:t>Air Purifiers</w:t>
      </w:r>
    </w:p>
    <w:p w14:paraId="1E11CB18" w14:textId="77777777" w:rsidR="00E63666" w:rsidRPr="00E63666" w:rsidRDefault="00E63666" w:rsidP="00E63666">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szCs w:val="22"/>
        </w:rPr>
        <w:t>Commercial Dishwashers</w:t>
      </w:r>
    </w:p>
    <w:p w14:paraId="31FE845E" w14:textId="77777777" w:rsidR="00E63666" w:rsidRPr="00E63666" w:rsidRDefault="00E63666" w:rsidP="00E63666">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szCs w:val="22"/>
        </w:rPr>
        <w:t>Commercial Steam Cookers</w:t>
      </w:r>
    </w:p>
    <w:p w14:paraId="50A34E7F" w14:textId="77777777" w:rsidR="00E63666" w:rsidRPr="00E63666" w:rsidRDefault="00E63666" w:rsidP="00E63666">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szCs w:val="22"/>
        </w:rPr>
        <w:lastRenderedPageBreak/>
        <w:t>Water Coolers</w:t>
      </w:r>
    </w:p>
    <w:p w14:paraId="6A59A273" w14:textId="1E3E21CC" w:rsidR="00E63666" w:rsidRDefault="00E63666" w:rsidP="00E63666">
      <w:pPr>
        <w:pBdr>
          <w:top w:val="nil"/>
          <w:left w:val="nil"/>
          <w:bottom w:val="nil"/>
          <w:right w:val="nil"/>
          <w:between w:val="nil"/>
        </w:pBdr>
        <w:spacing w:line="276" w:lineRule="auto"/>
        <w:ind w:left="2880"/>
        <w:contextualSpacing w:val="0"/>
        <w:rPr>
          <w:rFonts w:eastAsia="Times New Roman" w:cs="Times New Roman"/>
          <w:color w:val="000000"/>
        </w:rPr>
      </w:pPr>
      <w:r>
        <w:rPr>
          <w:rFonts w:eastAsia="Times New Roman" w:cs="Times New Roman"/>
          <w:color w:val="000000"/>
        </w:rPr>
        <w:t xml:space="preserve"> </w:t>
      </w:r>
    </w:p>
    <w:p w14:paraId="565A4D61" w14:textId="16C04D13" w:rsidR="000D2ABD" w:rsidRDefault="000D2ABD" w:rsidP="000D2ABD">
      <w:pPr>
        <w:numPr>
          <w:ilvl w:val="2"/>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Electric Hand Dryers must meet the following criteria:</w:t>
      </w:r>
    </w:p>
    <w:p w14:paraId="40260D3C" w14:textId="58BC5A35"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Be certified by Underwriters Laboratory, Inc.</w:t>
      </w:r>
      <w:r w:rsidR="002644D3">
        <w:rPr>
          <w:rFonts w:eastAsia="Times New Roman" w:cs="Times New Roman"/>
          <w:color w:val="000000"/>
        </w:rPr>
        <w:t xml:space="preserve"> (UL)</w:t>
      </w:r>
      <w:r>
        <w:rPr>
          <w:rFonts w:eastAsia="Times New Roman" w:cs="Times New Roman"/>
          <w:color w:val="000000"/>
        </w:rPr>
        <w:t xml:space="preserve">, with UL </w:t>
      </w:r>
      <w:proofErr w:type="gramStart"/>
      <w:r>
        <w:rPr>
          <w:rFonts w:eastAsia="Times New Roman" w:cs="Times New Roman"/>
          <w:color w:val="000000"/>
        </w:rPr>
        <w:t>labels;</w:t>
      </w:r>
      <w:proofErr w:type="gramEnd"/>
    </w:p>
    <w:p w14:paraId="027FF734" w14:textId="6086F699"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Have a minimum 5-year limited </w:t>
      </w:r>
      <w:proofErr w:type="gramStart"/>
      <w:r>
        <w:rPr>
          <w:rFonts w:eastAsia="Times New Roman" w:cs="Times New Roman"/>
          <w:color w:val="000000"/>
        </w:rPr>
        <w:t>warranty;</w:t>
      </w:r>
      <w:proofErr w:type="gramEnd"/>
    </w:p>
    <w:p w14:paraId="4182CC25" w14:textId="1CEB84A7"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Adhere to </w:t>
      </w:r>
      <w:r w:rsidR="002644D3">
        <w:rPr>
          <w:rFonts w:eastAsia="Times New Roman" w:cs="Times New Roman"/>
          <w:color w:val="000000"/>
        </w:rPr>
        <w:t>Americans with Disabilities Act (</w:t>
      </w:r>
      <w:r>
        <w:rPr>
          <w:rFonts w:eastAsia="Times New Roman" w:cs="Times New Roman"/>
          <w:color w:val="000000"/>
        </w:rPr>
        <w:t>ADA</w:t>
      </w:r>
      <w:r w:rsidR="002644D3">
        <w:rPr>
          <w:rFonts w:eastAsia="Times New Roman" w:cs="Times New Roman"/>
          <w:color w:val="000000"/>
        </w:rPr>
        <w:t>)</w:t>
      </w:r>
      <w:r>
        <w:rPr>
          <w:rFonts w:eastAsia="Times New Roman" w:cs="Times New Roman"/>
          <w:color w:val="000000"/>
        </w:rPr>
        <w:t xml:space="preserve"> protrusion </w:t>
      </w:r>
      <w:proofErr w:type="gramStart"/>
      <w:r>
        <w:rPr>
          <w:rFonts w:eastAsia="Times New Roman" w:cs="Times New Roman"/>
          <w:color w:val="000000"/>
        </w:rPr>
        <w:t>requirements;</w:t>
      </w:r>
      <w:proofErr w:type="gramEnd"/>
    </w:p>
    <w:p w14:paraId="7F94D715" w14:textId="4FD60A21"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Have a one-piece, heavy duty, vandal and rust resistant </w:t>
      </w:r>
      <w:proofErr w:type="gramStart"/>
      <w:r>
        <w:rPr>
          <w:rFonts w:eastAsia="Times New Roman" w:cs="Times New Roman"/>
          <w:color w:val="000000"/>
        </w:rPr>
        <w:t>cover;</w:t>
      </w:r>
      <w:proofErr w:type="gramEnd"/>
    </w:p>
    <w:p w14:paraId="3D9D020D" w14:textId="496908A7"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Be manufactured by a company </w:t>
      </w:r>
      <w:r w:rsidR="002F7C8E">
        <w:rPr>
          <w:rFonts w:eastAsia="Times New Roman" w:cs="Times New Roman"/>
          <w:color w:val="000000"/>
        </w:rPr>
        <w:t xml:space="preserve">that </w:t>
      </w:r>
      <w:r>
        <w:rPr>
          <w:rFonts w:eastAsia="Times New Roman" w:cs="Times New Roman"/>
          <w:color w:val="000000"/>
        </w:rPr>
        <w:t>specializ</w:t>
      </w:r>
      <w:r w:rsidR="002F7C8E">
        <w:rPr>
          <w:rFonts w:eastAsia="Times New Roman" w:cs="Times New Roman"/>
          <w:color w:val="000000"/>
        </w:rPr>
        <w:t>es</w:t>
      </w:r>
      <w:r>
        <w:rPr>
          <w:rFonts w:eastAsia="Times New Roman" w:cs="Times New Roman"/>
          <w:color w:val="000000"/>
        </w:rPr>
        <w:t xml:space="preserve"> in Electric Hand Dryers</w:t>
      </w:r>
      <w:r w:rsidR="002F7C8E">
        <w:rPr>
          <w:rFonts w:eastAsia="Times New Roman" w:cs="Times New Roman"/>
          <w:color w:val="000000"/>
        </w:rPr>
        <w:t xml:space="preserve"> and has been in operation for at least 5 </w:t>
      </w:r>
      <w:proofErr w:type="gramStart"/>
      <w:r w:rsidR="002F7C8E">
        <w:rPr>
          <w:rFonts w:eastAsia="Times New Roman" w:cs="Times New Roman"/>
          <w:color w:val="000000"/>
        </w:rPr>
        <w:t>years</w:t>
      </w:r>
      <w:r>
        <w:rPr>
          <w:rFonts w:eastAsia="Times New Roman" w:cs="Times New Roman"/>
          <w:color w:val="000000"/>
        </w:rPr>
        <w:t>;</w:t>
      </w:r>
      <w:proofErr w:type="gramEnd"/>
    </w:p>
    <w:p w14:paraId="028B24B8" w14:textId="7CD46047"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Offer complete hands-free operation including automatic optical sensor for on/off </w:t>
      </w:r>
      <w:proofErr w:type="gramStart"/>
      <w:r>
        <w:rPr>
          <w:rFonts w:eastAsia="Times New Roman" w:cs="Times New Roman"/>
          <w:color w:val="000000"/>
        </w:rPr>
        <w:t>operation;</w:t>
      </w:r>
      <w:proofErr w:type="gramEnd"/>
    </w:p>
    <w:p w14:paraId="62BA3E09" w14:textId="251DC58D"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Have the ability to dry hands in 15 seconds or less with </w:t>
      </w:r>
      <w:proofErr w:type="gramStart"/>
      <w:r>
        <w:rPr>
          <w:rFonts w:eastAsia="Times New Roman" w:cs="Times New Roman"/>
          <w:color w:val="000000"/>
        </w:rPr>
        <w:t>maximum</w:t>
      </w:r>
      <w:proofErr w:type="gramEnd"/>
      <w:r>
        <w:rPr>
          <w:rFonts w:eastAsia="Times New Roman" w:cs="Times New Roman"/>
          <w:color w:val="000000"/>
        </w:rPr>
        <w:t xml:space="preserve"> 135-degree </w:t>
      </w:r>
      <w:proofErr w:type="gramStart"/>
      <w:r>
        <w:rPr>
          <w:rFonts w:eastAsia="Times New Roman" w:cs="Times New Roman"/>
          <w:color w:val="000000"/>
        </w:rPr>
        <w:t>Fahrenheit;</w:t>
      </w:r>
      <w:proofErr w:type="gramEnd"/>
    </w:p>
    <w:p w14:paraId="1A9F9D51" w14:textId="18324FD7"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Have internal air </w:t>
      </w:r>
      <w:proofErr w:type="gramStart"/>
      <w:r>
        <w:rPr>
          <w:rFonts w:eastAsia="Times New Roman" w:cs="Times New Roman"/>
          <w:color w:val="000000"/>
        </w:rPr>
        <w:t>filtration;</w:t>
      </w:r>
      <w:proofErr w:type="gramEnd"/>
    </w:p>
    <w:p w14:paraId="3D2EC903" w14:textId="0FE89F10"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proofErr w:type="gramStart"/>
      <w:r>
        <w:rPr>
          <w:rFonts w:eastAsia="Times New Roman" w:cs="Times New Roman"/>
          <w:color w:val="000000"/>
        </w:rPr>
        <w:t>Possess</w:t>
      </w:r>
      <w:proofErr w:type="gramEnd"/>
      <w:r>
        <w:rPr>
          <w:rFonts w:eastAsia="Times New Roman" w:cs="Times New Roman"/>
          <w:color w:val="000000"/>
        </w:rPr>
        <w:t xml:space="preserve"> a sound level of not more than </w:t>
      </w:r>
      <w:proofErr w:type="gramStart"/>
      <w:r>
        <w:rPr>
          <w:rFonts w:eastAsia="Times New Roman" w:cs="Times New Roman"/>
          <w:color w:val="000000"/>
        </w:rPr>
        <w:t>80dB;</w:t>
      </w:r>
      <w:proofErr w:type="gramEnd"/>
    </w:p>
    <w:p w14:paraId="0BC7583C" w14:textId="69926491"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Operate on a maximum 15-amp branch </w:t>
      </w:r>
      <w:proofErr w:type="gramStart"/>
      <w:r>
        <w:rPr>
          <w:rFonts w:eastAsia="Times New Roman" w:cs="Times New Roman"/>
          <w:color w:val="000000"/>
        </w:rPr>
        <w:t>circuit;</w:t>
      </w:r>
      <w:proofErr w:type="gramEnd"/>
    </w:p>
    <w:p w14:paraId="2F3E612A" w14:textId="38E3E9BC"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Be able to provide unheated and heated air; and</w:t>
      </w:r>
    </w:p>
    <w:p w14:paraId="50EBDC64" w14:textId="69C537EC" w:rsidR="000D2ABD" w:rsidRDefault="000D2ABD" w:rsidP="000D2ABD">
      <w:pPr>
        <w:numPr>
          <w:ilvl w:val="3"/>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 xml:space="preserve">If heated air is used, the </w:t>
      </w:r>
      <w:r w:rsidR="002644D3">
        <w:rPr>
          <w:rFonts w:eastAsia="Times New Roman" w:cs="Times New Roman"/>
          <w:color w:val="000000"/>
        </w:rPr>
        <w:t xml:space="preserve">dryer shall </w:t>
      </w:r>
      <w:r>
        <w:rPr>
          <w:rFonts w:eastAsia="Times New Roman" w:cs="Times New Roman"/>
          <w:color w:val="000000"/>
        </w:rPr>
        <w:t>provide an automatic thermostat-controlled wire element heater.</w:t>
      </w:r>
    </w:p>
    <w:p w14:paraId="68262395" w14:textId="77777777" w:rsidR="000D2ABD" w:rsidRDefault="000D2ABD" w:rsidP="000D2ABD">
      <w:pPr>
        <w:pBdr>
          <w:top w:val="nil"/>
          <w:left w:val="nil"/>
          <w:bottom w:val="nil"/>
          <w:right w:val="nil"/>
          <w:between w:val="nil"/>
        </w:pBdr>
        <w:spacing w:line="276" w:lineRule="auto"/>
        <w:ind w:left="2880"/>
        <w:contextualSpacing w:val="0"/>
        <w:rPr>
          <w:rFonts w:eastAsia="Times New Roman" w:cs="Times New Roman"/>
          <w:color w:val="000000"/>
        </w:rPr>
      </w:pPr>
    </w:p>
    <w:p w14:paraId="4F22AF79" w14:textId="0FDBBA4D" w:rsidR="000D2ABD" w:rsidRPr="003419C1" w:rsidRDefault="000D2ABD" w:rsidP="000D2ABD">
      <w:pPr>
        <w:numPr>
          <w:ilvl w:val="2"/>
          <w:numId w:val="2"/>
        </w:numPr>
        <w:pBdr>
          <w:top w:val="nil"/>
          <w:left w:val="nil"/>
          <w:bottom w:val="nil"/>
          <w:right w:val="nil"/>
          <w:between w:val="nil"/>
        </w:pBdr>
        <w:spacing w:line="276" w:lineRule="auto"/>
        <w:contextualSpacing w:val="0"/>
        <w:rPr>
          <w:rFonts w:eastAsia="Times New Roman" w:cs="Times New Roman"/>
          <w:color w:val="000000"/>
        </w:rPr>
      </w:pPr>
      <w:r>
        <w:rPr>
          <w:rFonts w:eastAsia="Times New Roman" w:cs="Times New Roman"/>
          <w:color w:val="000000"/>
        </w:rPr>
        <w:t>Products that are not covered by the ENERGY STAR certification and excluding electric hand dryers must be in the top 25% in energy efficiency for products. Evidence of the product’s high efficiency rating must be submitted with the bid/</w:t>
      </w:r>
      <w:r w:rsidR="009F6350">
        <w:rPr>
          <w:rFonts w:eastAsia="Times New Roman" w:cs="Times New Roman"/>
          <w:color w:val="000000"/>
        </w:rPr>
        <w:t>proposal</w:t>
      </w:r>
      <w:r>
        <w:rPr>
          <w:rFonts w:eastAsia="Times New Roman" w:cs="Times New Roman"/>
          <w:color w:val="000000"/>
        </w:rPr>
        <w:t>.</w:t>
      </w:r>
    </w:p>
    <w:p w14:paraId="09B92E21" w14:textId="77777777" w:rsidR="00325A76" w:rsidRDefault="00325A76" w:rsidP="003419C1">
      <w:pPr>
        <w:pBdr>
          <w:top w:val="nil"/>
          <w:left w:val="nil"/>
          <w:bottom w:val="nil"/>
          <w:right w:val="nil"/>
          <w:between w:val="nil"/>
        </w:pBdr>
        <w:spacing w:line="276" w:lineRule="auto"/>
        <w:ind w:left="2160"/>
        <w:contextualSpacing w:val="0"/>
        <w:rPr>
          <w:rFonts w:eastAsia="Times New Roman" w:cs="Times New Roman"/>
          <w:color w:val="000000"/>
        </w:rPr>
      </w:pPr>
    </w:p>
    <w:p w14:paraId="17BA4750" w14:textId="2CDA6696" w:rsidR="007964D5" w:rsidRDefault="00E63666" w:rsidP="00E63666">
      <w:pPr>
        <w:pStyle w:val="Heading2"/>
        <w:numPr>
          <w:ilvl w:val="0"/>
          <w:numId w:val="2"/>
        </w:numPr>
        <w:rPr>
          <w:rFonts w:cs="Times New Roman"/>
          <w:szCs w:val="22"/>
        </w:rPr>
      </w:pPr>
      <w:bookmarkStart w:id="5" w:name="_Toc197670584"/>
      <w:r w:rsidRPr="00E63666">
        <w:rPr>
          <w:rFonts w:cs="Times New Roman"/>
          <w:szCs w:val="22"/>
        </w:rPr>
        <w:t xml:space="preserve">APPLIANCES, PREVENTATIVE MAINTENANCE, SERVICE, AND REPAIR REQUIREMENTS FOR </w:t>
      </w:r>
      <w:proofErr w:type="gramStart"/>
      <w:r w:rsidRPr="00E63666">
        <w:rPr>
          <w:rFonts w:cs="Times New Roman"/>
          <w:szCs w:val="22"/>
        </w:rPr>
        <w:t>NEW EXISTING</w:t>
      </w:r>
      <w:proofErr w:type="gramEnd"/>
      <w:r w:rsidRPr="00E63666">
        <w:rPr>
          <w:rFonts w:cs="Times New Roman"/>
          <w:szCs w:val="22"/>
        </w:rPr>
        <w:t xml:space="preserve"> EQUIPMENT</w:t>
      </w:r>
      <w:bookmarkEnd w:id="5"/>
      <w:r w:rsidRPr="00E63666">
        <w:rPr>
          <w:rFonts w:cs="Times New Roman"/>
          <w:szCs w:val="22"/>
        </w:rPr>
        <w:t xml:space="preserve"> </w:t>
      </w:r>
    </w:p>
    <w:p w14:paraId="2700A760" w14:textId="77777777" w:rsidR="00E63666" w:rsidRDefault="00E63666" w:rsidP="00E63666">
      <w:pPr>
        <w:numPr>
          <w:ilvl w:val="1"/>
          <w:numId w:val="2"/>
        </w:numPr>
        <w:pBdr>
          <w:top w:val="nil"/>
          <w:left w:val="nil"/>
          <w:bottom w:val="nil"/>
          <w:right w:val="nil"/>
          <w:between w:val="nil"/>
        </w:pBdr>
        <w:spacing w:line="276" w:lineRule="auto"/>
        <w:contextualSpacing w:val="0"/>
      </w:pPr>
      <w:r>
        <w:t>Pursuant to EPA regulations found in 40 CFR Part 82, Subpart F, technicians who maintain, service, or repair equipment that may release refrigerants must possess the Section 608 Technician Certification.</w:t>
      </w:r>
    </w:p>
    <w:p w14:paraId="28E0869B" w14:textId="77777777" w:rsidR="00E63666" w:rsidRPr="00E63666" w:rsidRDefault="00E63666" w:rsidP="00E63666">
      <w:pPr>
        <w:pBdr>
          <w:top w:val="nil"/>
          <w:left w:val="nil"/>
          <w:bottom w:val="nil"/>
          <w:right w:val="nil"/>
          <w:between w:val="nil"/>
        </w:pBdr>
        <w:spacing w:line="276" w:lineRule="auto"/>
        <w:ind w:left="1440"/>
        <w:contextualSpacing w:val="0"/>
      </w:pPr>
    </w:p>
    <w:p w14:paraId="5F21C2B3" w14:textId="77777777" w:rsidR="00E63666" w:rsidRDefault="00E63666" w:rsidP="00E63666">
      <w:pPr>
        <w:numPr>
          <w:ilvl w:val="1"/>
          <w:numId w:val="2"/>
        </w:numPr>
        <w:pBdr>
          <w:top w:val="nil"/>
          <w:left w:val="nil"/>
          <w:bottom w:val="nil"/>
          <w:right w:val="nil"/>
          <w:between w:val="nil"/>
        </w:pBdr>
        <w:spacing w:line="276" w:lineRule="auto"/>
        <w:contextualSpacing w:val="0"/>
      </w:pPr>
      <w:r>
        <w:t xml:space="preserve">Contractors must ensure HFC and HFC </w:t>
      </w:r>
      <w:proofErr w:type="gramStart"/>
      <w:r>
        <w:t>blend</w:t>
      </w:r>
      <w:proofErr w:type="gramEnd"/>
      <w:r>
        <w:t xml:space="preserve"> refrigerants are captured and reclaimed from existing equipment to reduce the production of new HFCs, to the maximum extent practicable. Technicians must demonstrate that they have the proper certifications and refrigerant recovery and recycling equipment prior to performing work.</w:t>
      </w:r>
    </w:p>
    <w:p w14:paraId="232FAD96" w14:textId="77777777" w:rsidR="00E63666" w:rsidRPr="00E63666" w:rsidRDefault="00E63666" w:rsidP="00E63666">
      <w:pPr>
        <w:pStyle w:val="ListParagraph"/>
        <w:numPr>
          <w:ilvl w:val="0"/>
          <w:numId w:val="0"/>
        </w:numPr>
        <w:ind w:left="1440"/>
      </w:pPr>
    </w:p>
    <w:p w14:paraId="2D37290A" w14:textId="77777777" w:rsidR="00E63666" w:rsidRDefault="00E63666" w:rsidP="00E63666">
      <w:pPr>
        <w:numPr>
          <w:ilvl w:val="1"/>
          <w:numId w:val="2"/>
        </w:numPr>
        <w:pBdr>
          <w:top w:val="nil"/>
          <w:left w:val="nil"/>
          <w:bottom w:val="nil"/>
          <w:right w:val="nil"/>
          <w:between w:val="nil"/>
        </w:pBdr>
        <w:spacing w:line="276" w:lineRule="auto"/>
        <w:contextualSpacing w:val="0"/>
      </w:pPr>
      <w:r>
        <w:t>Contractors are encouraged to use certified reclaimed refrigerant for routine servicing, maintenance or repair.</w:t>
      </w:r>
    </w:p>
    <w:p w14:paraId="1D87A824" w14:textId="77777777" w:rsidR="00E63666" w:rsidRPr="00E63666" w:rsidRDefault="00E63666" w:rsidP="00E63666">
      <w:pPr>
        <w:pStyle w:val="ListParagraph"/>
        <w:numPr>
          <w:ilvl w:val="0"/>
          <w:numId w:val="0"/>
        </w:numPr>
        <w:ind w:left="1440"/>
      </w:pPr>
    </w:p>
    <w:p w14:paraId="382E4092" w14:textId="77777777" w:rsidR="00E63666" w:rsidRPr="00E63666" w:rsidRDefault="00E63666" w:rsidP="00E63666">
      <w:pPr>
        <w:numPr>
          <w:ilvl w:val="1"/>
          <w:numId w:val="2"/>
        </w:numPr>
        <w:pBdr>
          <w:top w:val="nil"/>
          <w:left w:val="nil"/>
          <w:bottom w:val="nil"/>
          <w:right w:val="nil"/>
          <w:between w:val="nil"/>
        </w:pBdr>
        <w:spacing w:line="276" w:lineRule="auto"/>
        <w:contextualSpacing w:val="0"/>
      </w:pPr>
      <w:r>
        <w:t>Commercial Refrigeration Systems</w:t>
      </w:r>
    </w:p>
    <w:p w14:paraId="5C00FBCB" w14:textId="21890D08" w:rsidR="00E63666" w:rsidRDefault="00E63666" w:rsidP="00E63666">
      <w:pPr>
        <w:numPr>
          <w:ilvl w:val="2"/>
          <w:numId w:val="2"/>
        </w:numPr>
        <w:pBdr>
          <w:top w:val="nil"/>
          <w:left w:val="nil"/>
          <w:bottom w:val="nil"/>
          <w:right w:val="nil"/>
          <w:between w:val="nil"/>
        </w:pBdr>
        <w:spacing w:line="276" w:lineRule="auto"/>
        <w:contextualSpacing w:val="0"/>
      </w:pPr>
      <w:r>
        <w:t>To ensure energy efficient operations are optimized and refrigerant emissions are reduced, Contractor shall ensure technicians follow best practices for all preventative maintenance checks, servicing, and repairs. Technicians shall perform regular leak prevention checks at a schedule appropriate for the equipment end-</w:t>
      </w:r>
      <w:proofErr w:type="gramStart"/>
      <w:r>
        <w:t>use</w:t>
      </w:r>
      <w:proofErr w:type="gramEnd"/>
      <w:r>
        <w:t xml:space="preserve"> and determined by the State or as required by law. </w:t>
      </w:r>
    </w:p>
    <w:p w14:paraId="1F3D83D2" w14:textId="30DE9B27" w:rsidR="00E63666" w:rsidRPr="00E63666" w:rsidRDefault="00E63666" w:rsidP="00E63666">
      <w:pPr>
        <w:numPr>
          <w:ilvl w:val="3"/>
          <w:numId w:val="2"/>
        </w:numPr>
        <w:pBdr>
          <w:top w:val="nil"/>
          <w:left w:val="nil"/>
          <w:bottom w:val="nil"/>
          <w:right w:val="nil"/>
          <w:between w:val="nil"/>
        </w:pBdr>
        <w:spacing w:line="276" w:lineRule="auto"/>
        <w:contextualSpacing w:val="0"/>
      </w:pPr>
      <w:r>
        <w:t xml:space="preserve">US EPA’s </w:t>
      </w:r>
      <w:proofErr w:type="spellStart"/>
      <w:r>
        <w:t>GreenChill</w:t>
      </w:r>
      <w:proofErr w:type="spellEnd"/>
      <w:r>
        <w:t xml:space="preserve"> provides best practices for </w:t>
      </w:r>
      <w:hyperlink r:id="rId13">
        <w:r w:rsidR="009F6350">
          <w:rPr>
            <w:color w:val="0000FF"/>
            <w:u w:val="single"/>
          </w:rPr>
          <w:t xml:space="preserve">Refrigerant Leak Prevention through Regular </w:t>
        </w:r>
        <w:proofErr w:type="spellStart"/>
        <w:r w:rsidR="009F6350">
          <w:rPr>
            <w:color w:val="0000FF"/>
            <w:u w:val="single"/>
          </w:rPr>
          <w:t>Maintenance</w:t>
        </w:r>
      </w:hyperlink>
      <w:r>
        <w:t>and</w:t>
      </w:r>
      <w:proofErr w:type="spellEnd"/>
      <w:r>
        <w:t xml:space="preserve"> </w:t>
      </w:r>
      <w:hyperlink r:id="rId14">
        <w:r w:rsidR="009F6350">
          <w:rPr>
            <w:color w:val="0000FF"/>
            <w:u w:val="single"/>
          </w:rPr>
          <w:t>Commercial Refrigeration Leak Prevention &amp; Repairs</w:t>
        </w:r>
      </w:hyperlink>
    </w:p>
    <w:p w14:paraId="126D3419" w14:textId="77777777" w:rsidR="00E63666" w:rsidRPr="00E63666" w:rsidRDefault="00E63666" w:rsidP="00E63666"/>
    <w:p w14:paraId="01AC8448" w14:textId="77777777" w:rsidR="005B49B2" w:rsidRPr="005B49B2" w:rsidRDefault="005B49B2" w:rsidP="005B49B2">
      <w:pPr>
        <w:pStyle w:val="Heading2"/>
        <w:numPr>
          <w:ilvl w:val="0"/>
          <w:numId w:val="2"/>
        </w:numPr>
        <w:rPr>
          <w:rFonts w:cs="Times New Roman"/>
          <w:szCs w:val="22"/>
        </w:rPr>
      </w:pPr>
      <w:bookmarkStart w:id="6" w:name="_Toc197670585"/>
      <w:r w:rsidRPr="005B49B2">
        <w:rPr>
          <w:rFonts w:cs="Times New Roman"/>
          <w:szCs w:val="22"/>
        </w:rPr>
        <w:t>APPLIANCES, END OF LIFE REQUIREMENTS</w:t>
      </w:r>
      <w:bookmarkEnd w:id="6"/>
    </w:p>
    <w:p w14:paraId="525B6F3C" w14:textId="77777777" w:rsidR="005B49B2" w:rsidRDefault="005B49B2" w:rsidP="005B49B2">
      <w:pPr>
        <w:numPr>
          <w:ilvl w:val="1"/>
          <w:numId w:val="2"/>
        </w:numPr>
        <w:pBdr>
          <w:top w:val="nil"/>
          <w:left w:val="nil"/>
          <w:bottom w:val="nil"/>
          <w:right w:val="nil"/>
          <w:between w:val="nil"/>
        </w:pBdr>
        <w:spacing w:line="276" w:lineRule="auto"/>
        <w:contextualSpacing w:val="0"/>
      </w:pPr>
      <w:r>
        <w:t>Contractors must notify purchasers of any available take-back service for reuse, refurbishment, and/or recycling for purchased and previously purchased equipment, including information on how to utilize the service. This information shall be made available to the purchasing State agency at time of purchase through written or online documentation.</w:t>
      </w:r>
    </w:p>
    <w:p w14:paraId="4F0786A9" w14:textId="77777777" w:rsidR="005B49B2" w:rsidRDefault="005B49B2" w:rsidP="005B49B2">
      <w:pPr>
        <w:pBdr>
          <w:top w:val="nil"/>
          <w:left w:val="nil"/>
          <w:bottom w:val="nil"/>
          <w:right w:val="nil"/>
          <w:between w:val="nil"/>
        </w:pBdr>
        <w:spacing w:line="276" w:lineRule="auto"/>
        <w:ind w:left="1440"/>
        <w:contextualSpacing w:val="0"/>
      </w:pPr>
    </w:p>
    <w:p w14:paraId="18C729AB" w14:textId="77777777" w:rsidR="005B49B2" w:rsidRDefault="005B49B2" w:rsidP="005B49B2">
      <w:pPr>
        <w:numPr>
          <w:ilvl w:val="1"/>
          <w:numId w:val="2"/>
        </w:numPr>
        <w:pBdr>
          <w:top w:val="nil"/>
          <w:left w:val="nil"/>
          <w:bottom w:val="nil"/>
          <w:right w:val="nil"/>
          <w:between w:val="nil"/>
        </w:pBdr>
        <w:spacing w:line="276" w:lineRule="auto"/>
        <w:contextualSpacing w:val="0"/>
      </w:pPr>
      <w:r>
        <w:t>Pursuant to Section 608 of the Clean Air Act, ozone-depleting substance (ODS) and HFC refrigerants may not be vented from appliances. *</w:t>
      </w:r>
    </w:p>
    <w:p w14:paraId="3A6F3C54" w14:textId="77777777" w:rsidR="005B49B2" w:rsidRDefault="005B49B2" w:rsidP="005B49B2">
      <w:pPr>
        <w:pStyle w:val="ListParagraph"/>
        <w:numPr>
          <w:ilvl w:val="0"/>
          <w:numId w:val="0"/>
        </w:numPr>
        <w:ind w:left="1440"/>
      </w:pPr>
    </w:p>
    <w:p w14:paraId="2B963993" w14:textId="43C57E63" w:rsidR="005B49B2" w:rsidRDefault="005B49B2" w:rsidP="005B49B2">
      <w:pPr>
        <w:numPr>
          <w:ilvl w:val="1"/>
          <w:numId w:val="2"/>
        </w:numPr>
        <w:pBdr>
          <w:top w:val="nil"/>
          <w:left w:val="nil"/>
          <w:bottom w:val="nil"/>
          <w:right w:val="nil"/>
          <w:between w:val="nil"/>
        </w:pBdr>
        <w:spacing w:line="276" w:lineRule="auto"/>
        <w:contextualSpacing w:val="0"/>
      </w:pPr>
      <w:r>
        <w:t xml:space="preserve">Under EPA regulations at </w:t>
      </w:r>
      <w:hyperlink r:id="rId15">
        <w:r>
          <w:rPr>
            <w:color w:val="0000FF"/>
            <w:u w:val="single"/>
          </w:rPr>
          <w:t>40 CFR Part 82, Subpart F</w:t>
        </w:r>
      </w:hyperlink>
      <w:hyperlink r:id="rId16">
        <w:r>
          <w:t>,</w:t>
        </w:r>
      </w:hyperlink>
      <w:r>
        <w:t xml:space="preserve"> technicians who dispose of equipment that may release refrigerants must possess the </w:t>
      </w:r>
      <w:hyperlink r:id="rId17">
        <w:r>
          <w:rPr>
            <w:color w:val="0000FF"/>
            <w:u w:val="single"/>
          </w:rPr>
          <w:t>608 Technician Certification</w:t>
        </w:r>
      </w:hyperlink>
      <w:r>
        <w:t>.</w:t>
      </w:r>
    </w:p>
    <w:p w14:paraId="61A90499" w14:textId="77777777" w:rsidR="005B49B2" w:rsidRDefault="005B49B2" w:rsidP="005B49B2">
      <w:pPr>
        <w:pStyle w:val="ListParagraph"/>
        <w:numPr>
          <w:ilvl w:val="0"/>
          <w:numId w:val="0"/>
        </w:numPr>
        <w:ind w:left="1440"/>
      </w:pPr>
    </w:p>
    <w:p w14:paraId="3D2B7593" w14:textId="77777777" w:rsidR="005B49B2" w:rsidRDefault="005B49B2" w:rsidP="005B49B2">
      <w:pPr>
        <w:numPr>
          <w:ilvl w:val="1"/>
          <w:numId w:val="2"/>
        </w:numPr>
        <w:pBdr>
          <w:top w:val="nil"/>
          <w:left w:val="nil"/>
          <w:bottom w:val="nil"/>
          <w:right w:val="nil"/>
          <w:between w:val="nil"/>
        </w:pBdr>
        <w:spacing w:line="276" w:lineRule="auto"/>
        <w:contextualSpacing w:val="0"/>
      </w:pPr>
      <w:r>
        <w:t>Before disposing of any appliance containing more than 5 pounds of refrigerants, a Section 608 Certified technician must recover the refrigerant to ensure it is not released into the environment. Refrigerants of different types should be separated.</w:t>
      </w:r>
    </w:p>
    <w:p w14:paraId="3662A2E0" w14:textId="77777777" w:rsidR="005B49B2" w:rsidRDefault="005B49B2" w:rsidP="005B49B2">
      <w:pPr>
        <w:pStyle w:val="ListParagraph"/>
        <w:numPr>
          <w:ilvl w:val="0"/>
          <w:numId w:val="0"/>
        </w:numPr>
        <w:ind w:left="1440"/>
      </w:pPr>
    </w:p>
    <w:p w14:paraId="474A5295" w14:textId="18ADEEE5" w:rsidR="005B49B2" w:rsidRDefault="005B49B2" w:rsidP="005B49B2">
      <w:pPr>
        <w:numPr>
          <w:ilvl w:val="1"/>
          <w:numId w:val="2"/>
        </w:numPr>
        <w:pBdr>
          <w:top w:val="nil"/>
          <w:left w:val="nil"/>
          <w:bottom w:val="nil"/>
          <w:right w:val="nil"/>
          <w:between w:val="nil"/>
        </w:pBdr>
        <w:spacing w:line="276" w:lineRule="auto"/>
        <w:contextualSpacing w:val="0"/>
      </w:pPr>
      <w:r>
        <w:t xml:space="preserve">In accordance with Section 608 of the Clean Air Act, refrigerant recovery and recycling equipment must meet the requirements set forth in </w:t>
      </w:r>
      <w:hyperlink r:id="rId18">
        <w:r>
          <w:rPr>
            <w:color w:val="0000FF"/>
            <w:u w:val="single"/>
          </w:rPr>
          <w:t>Appendix B2, B3, and B4 to 40 CFR</w:t>
        </w:r>
      </w:hyperlink>
      <w:r>
        <w:rPr>
          <w:color w:val="0000FF"/>
        </w:rPr>
        <w:t xml:space="preserve"> </w:t>
      </w:r>
      <w:hyperlink r:id="rId19">
        <w:r>
          <w:rPr>
            <w:color w:val="0000FF"/>
            <w:u w:val="single"/>
          </w:rPr>
          <w:t>82, Subpart F.</w:t>
        </w:r>
      </w:hyperlink>
    </w:p>
    <w:p w14:paraId="2371D30A" w14:textId="77777777" w:rsidR="005B49B2" w:rsidRDefault="005B49B2" w:rsidP="005B49B2">
      <w:pPr>
        <w:pStyle w:val="ListParagraph"/>
        <w:numPr>
          <w:ilvl w:val="0"/>
          <w:numId w:val="0"/>
        </w:numPr>
        <w:ind w:left="1440"/>
      </w:pPr>
    </w:p>
    <w:p w14:paraId="094EF13A" w14:textId="77777777" w:rsidR="005B49B2" w:rsidRDefault="005B49B2" w:rsidP="005B49B2">
      <w:pPr>
        <w:numPr>
          <w:ilvl w:val="1"/>
          <w:numId w:val="2"/>
        </w:numPr>
        <w:pBdr>
          <w:top w:val="nil"/>
          <w:left w:val="nil"/>
          <w:bottom w:val="nil"/>
          <w:right w:val="nil"/>
          <w:between w:val="nil"/>
        </w:pBdr>
        <w:spacing w:line="276" w:lineRule="auto"/>
        <w:contextualSpacing w:val="0"/>
      </w:pPr>
      <w:r>
        <w:t xml:space="preserve">Contractors installing new refrigerators, freezers, or other appliances and removing old appliances must certify that old products are </w:t>
      </w:r>
      <w:proofErr w:type="gramStart"/>
      <w:r>
        <w:t>property</w:t>
      </w:r>
      <w:proofErr w:type="gramEnd"/>
      <w:r>
        <w:t xml:space="preserve"> recycled or </w:t>
      </w:r>
      <w:proofErr w:type="gramStart"/>
      <w:r>
        <w:t>disposed</w:t>
      </w:r>
      <w:proofErr w:type="gramEnd"/>
      <w:r>
        <w:t xml:space="preserve">. Contractors must be able to provide evidence of </w:t>
      </w:r>
      <w:proofErr w:type="gramStart"/>
      <w:r>
        <w:t>appliance’s</w:t>
      </w:r>
      <w:proofErr w:type="gramEnd"/>
      <w:r>
        <w:t xml:space="preserve"> proper disposal to the State upon request.</w:t>
      </w:r>
    </w:p>
    <w:p w14:paraId="41D7AF53" w14:textId="77777777" w:rsidR="005B49B2" w:rsidRDefault="005B49B2" w:rsidP="005B49B2">
      <w:pPr>
        <w:numPr>
          <w:ilvl w:val="2"/>
          <w:numId w:val="2"/>
        </w:numPr>
        <w:pBdr>
          <w:top w:val="nil"/>
          <w:left w:val="nil"/>
          <w:bottom w:val="nil"/>
          <w:right w:val="nil"/>
          <w:between w:val="nil"/>
        </w:pBdr>
        <w:spacing w:line="276" w:lineRule="auto"/>
        <w:contextualSpacing w:val="0"/>
      </w:pPr>
      <w:r>
        <w:t xml:space="preserve">Small appliances may be disposed of through the </w:t>
      </w:r>
      <w:r w:rsidRPr="005B49B2">
        <w:rPr>
          <w:b/>
          <w:bCs/>
        </w:rPr>
        <w:t>Responsible Appliance Disposal (RAD) program</w:t>
      </w:r>
      <w:r w:rsidRPr="005B49B2">
        <w:t xml:space="preserve"> </w:t>
      </w:r>
      <w:r>
        <w:t>referenced below.</w:t>
      </w:r>
    </w:p>
    <w:p w14:paraId="587D8AE5" w14:textId="77777777" w:rsidR="005B49B2" w:rsidRDefault="005B49B2" w:rsidP="005B49B2">
      <w:pPr>
        <w:numPr>
          <w:ilvl w:val="3"/>
          <w:numId w:val="2"/>
        </w:numPr>
        <w:pBdr>
          <w:top w:val="nil"/>
          <w:left w:val="nil"/>
          <w:bottom w:val="nil"/>
          <w:right w:val="nil"/>
          <w:between w:val="nil"/>
        </w:pBdr>
        <w:spacing w:line="276" w:lineRule="auto"/>
        <w:contextualSpacing w:val="0"/>
      </w:pPr>
      <w:r>
        <w:t xml:space="preserve">Contractors are encouraged to recycle old appliances using a Partner in the US EPA’s </w:t>
      </w:r>
      <w:hyperlink r:id="rId20">
        <w:r w:rsidRPr="005B49B2">
          <w:rPr>
            <w:color w:val="0000FF"/>
            <w:u w:val="single"/>
          </w:rPr>
          <w:t>Responsible Appliance Disposal (RAD) program</w:t>
        </w:r>
      </w:hyperlink>
      <w:r>
        <w:t xml:space="preserve">. Partners in the RAD program go beyond federal requirements by responsibly recycling equipment using the best environmental practices available. Recycling facilities servicing RAD partners can be found </w:t>
      </w:r>
      <w:hyperlink r:id="rId21">
        <w:r w:rsidRPr="005B49B2">
          <w:rPr>
            <w:color w:val="0000FF"/>
            <w:u w:val="single"/>
          </w:rPr>
          <w:t>here</w:t>
        </w:r>
      </w:hyperlink>
      <w:r>
        <w:t>.</w:t>
      </w:r>
    </w:p>
    <w:p w14:paraId="6253053B" w14:textId="3B920C1C" w:rsidR="005B49B2" w:rsidRDefault="005B49B2" w:rsidP="005B49B2">
      <w:pPr>
        <w:numPr>
          <w:ilvl w:val="3"/>
          <w:numId w:val="2"/>
        </w:numPr>
        <w:pBdr>
          <w:top w:val="nil"/>
          <w:left w:val="nil"/>
          <w:bottom w:val="nil"/>
          <w:right w:val="nil"/>
          <w:between w:val="nil"/>
        </w:pBdr>
        <w:spacing w:line="276" w:lineRule="auto"/>
        <w:contextualSpacing w:val="0"/>
      </w:pPr>
      <w:r>
        <w:t xml:space="preserve">The RAD Program also provides </w:t>
      </w:r>
      <w:hyperlink r:id="rId22">
        <w:r w:rsidR="009F6350">
          <w:rPr>
            <w:color w:val="0000FF"/>
            <w:u w:val="single"/>
          </w:rPr>
          <w:t>Example Language for Procuring Refrigerated Appliance Recycling Services Using Best Environmental Practices.</w:t>
        </w:r>
      </w:hyperlink>
    </w:p>
    <w:p w14:paraId="082E2006" w14:textId="731406BA" w:rsidR="005B49B2" w:rsidRDefault="005B49B2" w:rsidP="005B49B2">
      <w:pPr>
        <w:numPr>
          <w:ilvl w:val="3"/>
          <w:numId w:val="2"/>
        </w:numPr>
        <w:pBdr>
          <w:top w:val="nil"/>
          <w:left w:val="nil"/>
          <w:bottom w:val="nil"/>
          <w:right w:val="nil"/>
          <w:between w:val="nil"/>
        </w:pBdr>
        <w:spacing w:line="276" w:lineRule="auto"/>
        <w:contextualSpacing w:val="0"/>
      </w:pPr>
      <w:r>
        <w:t>Contractors are encouraged to consider becoming a Partner - or an Affiliate (as appropriate) in the EPA’s RAD program.</w:t>
      </w:r>
    </w:p>
    <w:p w14:paraId="1E2B5339" w14:textId="77777777" w:rsidR="005B49B2" w:rsidRDefault="005B49B2" w:rsidP="005B49B2">
      <w:pPr>
        <w:pBdr>
          <w:top w:val="nil"/>
          <w:left w:val="nil"/>
          <w:bottom w:val="nil"/>
          <w:right w:val="nil"/>
          <w:between w:val="nil"/>
        </w:pBdr>
        <w:spacing w:line="276" w:lineRule="auto"/>
        <w:ind w:left="2880"/>
        <w:contextualSpacing w:val="0"/>
      </w:pPr>
    </w:p>
    <w:p w14:paraId="6C8F3190" w14:textId="06263EE0" w:rsidR="005B49B2" w:rsidRPr="005B49B2" w:rsidRDefault="005B49B2" w:rsidP="005B49B2">
      <w:pPr>
        <w:pBdr>
          <w:top w:val="nil"/>
          <w:left w:val="nil"/>
          <w:bottom w:val="nil"/>
          <w:right w:val="nil"/>
          <w:between w:val="nil"/>
        </w:pBdr>
        <w:spacing w:line="276" w:lineRule="auto"/>
        <w:contextualSpacing w:val="0"/>
        <w:rPr>
          <w:i/>
          <w:iCs/>
        </w:rPr>
      </w:pPr>
      <w:r w:rsidRPr="005B49B2">
        <w:rPr>
          <w:i/>
          <w:iCs/>
        </w:rPr>
        <w:t>*Please note that R-600 (isobutane) R-441A (a blend of ethane, propane, n-butane and isobutane) in household refrigerators, freezers, and combination refrigerators and freezers, and R-290 (propane) in retail food refrigerators and freezers (stand-alone units only are exempt</w:t>
      </w:r>
      <w:r w:rsidR="00E37365">
        <w:rPr>
          <w:i/>
          <w:iCs/>
        </w:rPr>
        <w:t>).</w:t>
      </w:r>
    </w:p>
    <w:p w14:paraId="76AA6333" w14:textId="77777777" w:rsidR="005B49B2" w:rsidRDefault="005B49B2" w:rsidP="005B49B2">
      <w:pPr>
        <w:pStyle w:val="ListParagraph"/>
        <w:numPr>
          <w:ilvl w:val="0"/>
          <w:numId w:val="0"/>
        </w:numPr>
        <w:pBdr>
          <w:top w:val="nil"/>
          <w:left w:val="nil"/>
          <w:bottom w:val="nil"/>
          <w:right w:val="nil"/>
          <w:between w:val="nil"/>
        </w:pBdr>
        <w:spacing w:line="276" w:lineRule="auto"/>
        <w:ind w:left="2160"/>
        <w:contextualSpacing w:val="0"/>
        <w:rPr>
          <w:rFonts w:eastAsia="Times New Roman" w:cs="Times New Roman"/>
          <w:color w:val="000000"/>
        </w:rPr>
      </w:pPr>
    </w:p>
    <w:p w14:paraId="5437DC3B" w14:textId="77777777" w:rsidR="005B49B2" w:rsidRPr="005B49B2" w:rsidRDefault="005B49B2" w:rsidP="005B49B2">
      <w:pPr>
        <w:pStyle w:val="Heading2"/>
        <w:numPr>
          <w:ilvl w:val="0"/>
          <w:numId w:val="2"/>
        </w:numPr>
        <w:rPr>
          <w:rFonts w:cs="Times New Roman"/>
          <w:szCs w:val="22"/>
        </w:rPr>
      </w:pPr>
      <w:bookmarkStart w:id="7" w:name="_Toc197670586"/>
      <w:r w:rsidRPr="005B49B2">
        <w:rPr>
          <w:rFonts w:cs="Times New Roman"/>
          <w:szCs w:val="22"/>
        </w:rPr>
        <w:t>APPLIANCES, HFC TRACKING AND REPORTING REQUIREMENTS</w:t>
      </w:r>
      <w:bookmarkEnd w:id="7"/>
    </w:p>
    <w:p w14:paraId="7E089720" w14:textId="215FC607" w:rsidR="005B49B2" w:rsidRDefault="005B49B2" w:rsidP="005B49B2">
      <w:pPr>
        <w:numPr>
          <w:ilvl w:val="1"/>
          <w:numId w:val="2"/>
        </w:numPr>
        <w:pBdr>
          <w:top w:val="nil"/>
          <w:left w:val="nil"/>
          <w:bottom w:val="nil"/>
          <w:right w:val="nil"/>
          <w:between w:val="nil"/>
        </w:pBdr>
        <w:spacing w:line="276" w:lineRule="auto"/>
        <w:contextualSpacing w:val="0"/>
      </w:pPr>
      <w:r>
        <w:t xml:space="preserve">Contractors shall require </w:t>
      </w:r>
      <w:r w:rsidR="00E37365">
        <w:t>sub</w:t>
      </w:r>
      <w:r>
        <w:t>contractors or technicians to track and report on the amounts of refrigerants, including HFCs and HFC blends, added or removed during routine installation, maintenance, service, repair, and disposal of all equipment, appliances, and supplies.</w:t>
      </w:r>
    </w:p>
    <w:p w14:paraId="243BAC2B" w14:textId="77777777" w:rsidR="005B49B2" w:rsidRDefault="005B49B2" w:rsidP="005B49B2">
      <w:pPr>
        <w:pBdr>
          <w:top w:val="nil"/>
          <w:left w:val="nil"/>
          <w:bottom w:val="nil"/>
          <w:right w:val="nil"/>
          <w:between w:val="nil"/>
        </w:pBdr>
        <w:spacing w:line="276" w:lineRule="auto"/>
        <w:ind w:left="1440"/>
        <w:contextualSpacing w:val="0"/>
      </w:pPr>
    </w:p>
    <w:p w14:paraId="2A9AA2B5" w14:textId="6702F701" w:rsidR="005B49B2" w:rsidRDefault="005B49B2" w:rsidP="005B49B2">
      <w:pPr>
        <w:numPr>
          <w:ilvl w:val="1"/>
          <w:numId w:val="2"/>
        </w:numPr>
        <w:pBdr>
          <w:top w:val="nil"/>
          <w:left w:val="nil"/>
          <w:bottom w:val="nil"/>
          <w:right w:val="nil"/>
          <w:between w:val="nil"/>
        </w:pBdr>
        <w:spacing w:line="276" w:lineRule="auto"/>
        <w:contextualSpacing w:val="0"/>
      </w:pPr>
      <w:r>
        <w:t>The Contractor must provide HFC tracking and reporting information to the State upon request.</w:t>
      </w:r>
    </w:p>
    <w:p w14:paraId="3C822124" w14:textId="77777777" w:rsidR="006E7042" w:rsidRDefault="006E7042" w:rsidP="009A4F6E">
      <w:pPr>
        <w:jc w:val="center"/>
        <w:rPr>
          <w:rFonts w:cs="Times New Roman"/>
          <w:b/>
          <w:szCs w:val="22"/>
        </w:rPr>
      </w:pPr>
    </w:p>
    <w:p w14:paraId="5C2E422C" w14:textId="2048AE23" w:rsidR="00394659" w:rsidRPr="00372C96" w:rsidRDefault="00394659" w:rsidP="005B49B2">
      <w:pPr>
        <w:jc w:val="center"/>
        <w:rPr>
          <w:rFonts w:cs="Times New Roman"/>
          <w:b/>
          <w:bCs/>
          <w:noProof/>
          <w:szCs w:val="22"/>
        </w:rPr>
      </w:pPr>
      <w:r w:rsidRPr="00372C96">
        <w:rPr>
          <w:rFonts w:cs="Times New Roman"/>
          <w:b/>
          <w:szCs w:val="22"/>
        </w:rPr>
        <w:t>END OF SECTION I</w:t>
      </w:r>
      <w:r w:rsidR="0041531E">
        <w:rPr>
          <w:rFonts w:cs="Times New Roman"/>
          <w:b/>
          <w:szCs w:val="22"/>
        </w:rPr>
        <w:t>.</w:t>
      </w:r>
      <w:r w:rsidRPr="00372C96">
        <w:rPr>
          <w:rFonts w:cs="Times New Roman"/>
          <w:b/>
          <w:bCs/>
          <w:noProof/>
          <w:szCs w:val="22"/>
        </w:rPr>
        <w:br w:type="page"/>
      </w:r>
    </w:p>
    <w:p w14:paraId="06C97CDD" w14:textId="4A0F9D8D" w:rsidR="007A31EF" w:rsidRPr="00372C96" w:rsidRDefault="007A31EF">
      <w:pPr>
        <w:pStyle w:val="Heading1"/>
        <w:jc w:val="center"/>
        <w:rPr>
          <w:rFonts w:cs="Times New Roman"/>
          <w:sz w:val="22"/>
          <w:szCs w:val="22"/>
        </w:rPr>
      </w:pPr>
      <w:bookmarkStart w:id="8" w:name="_Toc197670587"/>
      <w:r w:rsidRPr="00372C96">
        <w:rPr>
          <w:rFonts w:cs="Times New Roman"/>
          <w:sz w:val="22"/>
          <w:szCs w:val="22"/>
        </w:rPr>
        <w:lastRenderedPageBreak/>
        <w:t>SECTION 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552ACC">
        <w:rPr>
          <w:rFonts w:cs="Times New Roman"/>
          <w:sz w:val="22"/>
          <w:szCs w:val="22"/>
        </w:rPr>
        <w:t>RECOMMENDATIONS</w:t>
      </w:r>
      <w:bookmarkEnd w:id="8"/>
    </w:p>
    <w:p w14:paraId="7AC7EE8B" w14:textId="77777777" w:rsidR="007A31EF" w:rsidRPr="00372C96" w:rsidRDefault="007A31EF">
      <w:pPr>
        <w:rPr>
          <w:rFonts w:cs="Times New Roman"/>
          <w:szCs w:val="22"/>
        </w:rPr>
      </w:pPr>
    </w:p>
    <w:p w14:paraId="3EBE092F" w14:textId="1131D784" w:rsidR="006E7042" w:rsidRPr="00325A76" w:rsidRDefault="002F095B" w:rsidP="006E7042">
      <w:pPr>
        <w:pStyle w:val="Heading2"/>
        <w:numPr>
          <w:ilvl w:val="0"/>
          <w:numId w:val="3"/>
        </w:numPr>
        <w:rPr>
          <w:rFonts w:cs="Times New Roman"/>
          <w:szCs w:val="22"/>
        </w:rPr>
      </w:pPr>
      <w:bookmarkStart w:id="9" w:name="_Toc197670588"/>
      <w:r>
        <w:rPr>
          <w:rFonts w:cs="Times New Roman"/>
          <w:szCs w:val="22"/>
        </w:rPr>
        <w:t xml:space="preserve">APPLIANCES, PRODUCT </w:t>
      </w:r>
      <w:r w:rsidR="006E7042">
        <w:rPr>
          <w:rFonts w:cs="Times New Roman"/>
          <w:szCs w:val="22"/>
        </w:rPr>
        <w:t>RECOMMENDATIONS</w:t>
      </w:r>
      <w:bookmarkEnd w:id="9"/>
    </w:p>
    <w:p w14:paraId="7ED109DE" w14:textId="3943EBF5" w:rsidR="00C8284F" w:rsidRDefault="002F095B" w:rsidP="00DE7CCA">
      <w:pPr>
        <w:pStyle w:val="ListParagraph"/>
      </w:pPr>
      <w:r>
        <w:t xml:space="preserve">Contractors are encouraged to provide appliances that are listed on ENERGY STAR’s Most Efficient List for the most recent version in effect at the time of purchase. The ENERGY STAR Most Efficient List can be found at: </w:t>
      </w:r>
      <w:hyperlink r:id="rId23">
        <w:r>
          <w:rPr>
            <w:color w:val="0000FF"/>
            <w:u w:val="single"/>
          </w:rPr>
          <w:t>https://www.energystar.gov/products/most_efficient</w:t>
        </w:r>
      </w:hyperlink>
      <w:r w:rsidR="00C8284F" w:rsidRPr="00C8284F">
        <w:t>.</w:t>
      </w:r>
    </w:p>
    <w:p w14:paraId="60EC59BE" w14:textId="77777777" w:rsidR="00325A76" w:rsidRPr="00C8284F" w:rsidRDefault="00325A76" w:rsidP="00325A76">
      <w:pPr>
        <w:pStyle w:val="ListParagraph"/>
        <w:numPr>
          <w:ilvl w:val="0"/>
          <w:numId w:val="0"/>
        </w:numPr>
        <w:ind w:left="1440"/>
      </w:pPr>
    </w:p>
    <w:p w14:paraId="79EDC63E" w14:textId="049F2E26" w:rsidR="008C1FE0" w:rsidRPr="00325A76" w:rsidRDefault="002F095B" w:rsidP="00325A76">
      <w:pPr>
        <w:pStyle w:val="ListParagraph"/>
      </w:pPr>
      <w:r>
        <w:t xml:space="preserve">Contractors are encouraged to provide appliances which are remanufactured or </w:t>
      </w:r>
      <w:proofErr w:type="gramStart"/>
      <w:r>
        <w:t>incorporate</w:t>
      </w:r>
      <w:proofErr w:type="gramEnd"/>
      <w:r>
        <w:t xml:space="preserve"> recycled materials in their manufacture, to the extent practicable. Contractors must identify remanufactured or recycled content characteristics in their bids/proposals</w:t>
      </w:r>
      <w:r w:rsidR="00C8284F" w:rsidRPr="00325A76">
        <w:rPr>
          <w:rFonts w:eastAsia="Times New Roman" w:cs="Times New Roman"/>
          <w:color w:val="000000"/>
        </w:rPr>
        <w:t>.</w:t>
      </w:r>
    </w:p>
    <w:p w14:paraId="6EFD8E60" w14:textId="77777777" w:rsidR="00C8284F" w:rsidRPr="008C1FE0" w:rsidRDefault="00C8284F" w:rsidP="00C8284F">
      <w:pPr>
        <w:pStyle w:val="ListParagraph"/>
        <w:numPr>
          <w:ilvl w:val="0"/>
          <w:numId w:val="0"/>
        </w:numPr>
        <w:ind w:left="720"/>
        <w:rPr>
          <w:rFonts w:cs="Times New Roman"/>
          <w:iCs/>
          <w:color w:val="FF0000"/>
          <w:szCs w:val="22"/>
        </w:rPr>
      </w:pPr>
    </w:p>
    <w:p w14:paraId="4ABB493B" w14:textId="4CBB5ECF" w:rsidR="00CA3901" w:rsidRPr="00325A76" w:rsidRDefault="002F095B" w:rsidP="00CA3901">
      <w:pPr>
        <w:pStyle w:val="Heading2"/>
        <w:numPr>
          <w:ilvl w:val="0"/>
          <w:numId w:val="3"/>
        </w:numPr>
        <w:rPr>
          <w:rFonts w:cs="Times New Roman"/>
          <w:szCs w:val="22"/>
        </w:rPr>
      </w:pPr>
      <w:bookmarkStart w:id="10" w:name="_Toc197670589"/>
      <w:r>
        <w:rPr>
          <w:rFonts w:cs="Times New Roman"/>
          <w:szCs w:val="22"/>
        </w:rPr>
        <w:t>APPLIANCES</w:t>
      </w:r>
      <w:r w:rsidR="00941C83">
        <w:rPr>
          <w:rFonts w:cs="Times New Roman"/>
          <w:szCs w:val="22"/>
        </w:rPr>
        <w:t>, PACKAGING</w:t>
      </w:r>
      <w:r w:rsidR="00941C83" w:rsidRPr="00941C83">
        <w:rPr>
          <w:rFonts w:cs="Times New Roman"/>
          <w:szCs w:val="22"/>
        </w:rPr>
        <w:t xml:space="preserve"> RECOMMENDATIONS</w:t>
      </w:r>
      <w:bookmarkEnd w:id="10"/>
    </w:p>
    <w:p w14:paraId="4DC63307" w14:textId="7F354D28" w:rsidR="00170979" w:rsidRDefault="00170979" w:rsidP="00170979">
      <w:pPr>
        <w:pStyle w:val="ListParagraph"/>
        <w:numPr>
          <w:ilvl w:val="0"/>
          <w:numId w:val="16"/>
        </w:numPr>
      </w:pPr>
      <w:r w:rsidRPr="00170979">
        <w:t>Where the Contractor uses packaging in addition to manufacturer packaging, the Contractor is encouraged to select packaging that minimizes or eliminates the use of disposable containers and/or incorporates recycled content and is easily recyclable through the State’s contracted recycling programs. The Contractor shall avoid the use of polystyrene foam packaging (e.g., peanuts) and other difficult-to-recycle packaging materials. Where appropriate, Contractor packaging using reusable crates or reusable pallets is preferred over boxed packaging.</w:t>
      </w:r>
    </w:p>
    <w:p w14:paraId="69C48ADC" w14:textId="77777777" w:rsidR="00170979" w:rsidRDefault="00170979" w:rsidP="00170979">
      <w:pPr>
        <w:pStyle w:val="ListParagraph"/>
        <w:numPr>
          <w:ilvl w:val="0"/>
          <w:numId w:val="0"/>
        </w:numPr>
        <w:ind w:left="1440"/>
      </w:pPr>
    </w:p>
    <w:p w14:paraId="7ACA1817" w14:textId="20A3123C" w:rsidR="00CA3901" w:rsidRDefault="00170979" w:rsidP="00170979">
      <w:pPr>
        <w:pStyle w:val="ListParagraph"/>
        <w:numPr>
          <w:ilvl w:val="0"/>
          <w:numId w:val="16"/>
        </w:numPr>
      </w:pPr>
      <w:r w:rsidRPr="00170979">
        <w:t xml:space="preserve">For corrugated cardboard packaging (also known as containerboard packaging), the Contractor is encouraged to use versions that contain a minimum of 25% by weight of post-consumer materials, which is the minimum post-consumer content level for packaging specified by the U.S. Environmental Protection Agency </w:t>
      </w:r>
      <w:hyperlink r:id="rId24">
        <w:r w:rsidR="002F095B">
          <w:rPr>
            <w:color w:val="0000FF"/>
            <w:u w:val="single"/>
          </w:rPr>
          <w:t>Comprehensive Procurement Guidelines</w:t>
        </w:r>
      </w:hyperlink>
      <w:r w:rsidRPr="00170979">
        <w:t>.</w:t>
      </w:r>
    </w:p>
    <w:p w14:paraId="327D803B" w14:textId="77777777" w:rsidR="00D45668" w:rsidRPr="00CA3901" w:rsidRDefault="00D45668" w:rsidP="00325A76"/>
    <w:p w14:paraId="13048792" w14:textId="1FE764AD" w:rsidR="00D45668" w:rsidRPr="00325A76" w:rsidRDefault="002F095B" w:rsidP="00D45668">
      <w:pPr>
        <w:pStyle w:val="Heading2"/>
        <w:numPr>
          <w:ilvl w:val="0"/>
          <w:numId w:val="3"/>
        </w:numPr>
        <w:rPr>
          <w:rFonts w:cs="Times New Roman"/>
          <w:szCs w:val="22"/>
        </w:rPr>
      </w:pPr>
      <w:bookmarkStart w:id="11" w:name="_Toc197670590"/>
      <w:r>
        <w:rPr>
          <w:rFonts w:cs="Times New Roman"/>
          <w:szCs w:val="22"/>
        </w:rPr>
        <w:t>APPLIANCES</w:t>
      </w:r>
      <w:r w:rsidR="00CA3901">
        <w:rPr>
          <w:rFonts w:cs="Times New Roman"/>
          <w:szCs w:val="22"/>
        </w:rPr>
        <w:t>, SHIPPING</w:t>
      </w:r>
      <w:r w:rsidR="00CA3901" w:rsidRPr="00941C83">
        <w:rPr>
          <w:rFonts w:cs="Times New Roman"/>
          <w:szCs w:val="22"/>
        </w:rPr>
        <w:t xml:space="preserve"> RECOMMENDATIONS</w:t>
      </w:r>
      <w:bookmarkEnd w:id="11"/>
    </w:p>
    <w:p w14:paraId="72D883AC" w14:textId="34ACD07E" w:rsidR="00D45668" w:rsidRPr="00D45668" w:rsidRDefault="00D45668" w:rsidP="002F095B">
      <w:pPr>
        <w:pStyle w:val="ListParagraph"/>
        <w:numPr>
          <w:ilvl w:val="1"/>
          <w:numId w:val="3"/>
        </w:numPr>
      </w:pPr>
      <w:r w:rsidRPr="00D45668">
        <w:t xml:space="preserve">To promote fuel efficiency and reduce greenhouse gases and air pollution, the Contractor is encouraged to use a SmartWay Transport/Carrier Partner for the shipment or transport of products. A list of SmartWay Transport partners can be found here: </w:t>
      </w:r>
      <w:hyperlink r:id="rId25" w:history="1">
        <w:r w:rsidR="00E37365">
          <w:rPr>
            <w:rStyle w:val="Hyperlink"/>
          </w:rPr>
          <w:t>https://www.epa.gov/smartway/smartway-partner-list</w:t>
        </w:r>
      </w:hyperlink>
      <w:r w:rsidRPr="00D45668">
        <w:t>.</w:t>
      </w:r>
    </w:p>
    <w:p w14:paraId="038B7645" w14:textId="77777777" w:rsidR="00CA3901" w:rsidRDefault="00CA3901" w:rsidP="00CA3901"/>
    <w:p w14:paraId="02F9D869" w14:textId="77777777" w:rsidR="002716E0" w:rsidRPr="002716E0" w:rsidRDefault="002716E0" w:rsidP="00CA3901">
      <w:pPr>
        <w:tabs>
          <w:tab w:val="left" w:pos="720"/>
          <w:tab w:val="left" w:pos="2160"/>
          <w:tab w:val="left" w:pos="2880"/>
          <w:tab w:val="left" w:pos="3600"/>
          <w:tab w:val="left" w:pos="4320"/>
        </w:tabs>
        <w:autoSpaceDE w:val="0"/>
        <w:autoSpaceDN w:val="0"/>
        <w:adjustRightInd w:val="0"/>
        <w:rPr>
          <w:rFonts w:eastAsia="Calibri" w:cs="Times New Roman"/>
          <w:szCs w:val="22"/>
        </w:rPr>
      </w:pPr>
    </w:p>
    <w:p w14:paraId="4C58AC51" w14:textId="01A72EEF" w:rsidR="00DB673E" w:rsidRPr="00372C96" w:rsidRDefault="005D1D69" w:rsidP="002716E0">
      <w:pPr>
        <w:jc w:val="center"/>
        <w:rPr>
          <w:rFonts w:cs="Times New Roman"/>
          <w:iCs/>
          <w:color w:val="FF0000"/>
          <w:szCs w:val="22"/>
        </w:rPr>
      </w:pPr>
      <w:r w:rsidRPr="00372C96">
        <w:rPr>
          <w:rFonts w:cs="Times New Roman"/>
          <w:b/>
          <w:szCs w:val="22"/>
        </w:rPr>
        <w:t>END OF SECTION II</w:t>
      </w:r>
      <w:r w:rsidR="0041531E">
        <w:rPr>
          <w:rFonts w:cs="Times New Roman"/>
          <w:b/>
          <w:szCs w:val="22"/>
        </w:rPr>
        <w:t>.</w:t>
      </w:r>
    </w:p>
    <w:p w14:paraId="65DDF12A" w14:textId="0E79D205" w:rsidR="00DB673E" w:rsidRPr="00372C96" w:rsidRDefault="00DB673E">
      <w:pPr>
        <w:rPr>
          <w:rFonts w:cs="Times New Roman"/>
          <w:iCs/>
          <w:color w:val="FF0000"/>
          <w:szCs w:val="22"/>
        </w:rPr>
      </w:pPr>
      <w:r w:rsidRPr="00372C96">
        <w:rPr>
          <w:rFonts w:cs="Times New Roman"/>
          <w:iCs/>
          <w:color w:val="FF0000"/>
          <w:szCs w:val="22"/>
        </w:rPr>
        <w:br w:type="page"/>
      </w:r>
    </w:p>
    <w:p w14:paraId="36FC70D2" w14:textId="4E85C722" w:rsidR="007D4AB8" w:rsidRDefault="00394659" w:rsidP="00825F8F">
      <w:pPr>
        <w:pStyle w:val="Heading1"/>
        <w:ind w:left="720" w:hanging="720"/>
        <w:jc w:val="center"/>
        <w:rPr>
          <w:rFonts w:cs="Times New Roman"/>
          <w:sz w:val="22"/>
          <w:szCs w:val="22"/>
        </w:rPr>
      </w:pPr>
      <w:bookmarkStart w:id="12" w:name="_Toc197670591"/>
      <w:r w:rsidRPr="00372C96">
        <w:rPr>
          <w:rFonts w:cs="Times New Roman"/>
          <w:sz w:val="22"/>
          <w:szCs w:val="22"/>
        </w:rPr>
        <w:lastRenderedPageBreak/>
        <w:t>SECTION II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7D4AB8">
        <w:rPr>
          <w:rFonts w:cs="Times New Roman"/>
          <w:sz w:val="22"/>
          <w:szCs w:val="22"/>
        </w:rPr>
        <w:t xml:space="preserve"> SUBMITTAL REQUIREMENTS</w:t>
      </w:r>
      <w:bookmarkEnd w:id="12"/>
    </w:p>
    <w:p w14:paraId="1B3D8C8D" w14:textId="77777777" w:rsidR="004431F7" w:rsidRPr="004431F7" w:rsidRDefault="004431F7" w:rsidP="004431F7"/>
    <w:p w14:paraId="328F1AFF" w14:textId="2BD60E59" w:rsidR="004431F7" w:rsidRPr="00372C96" w:rsidRDefault="007D5F4C" w:rsidP="004431F7">
      <w:pPr>
        <w:pStyle w:val="Heading2"/>
        <w:numPr>
          <w:ilvl w:val="0"/>
          <w:numId w:val="11"/>
        </w:numPr>
        <w:rPr>
          <w:rFonts w:cs="Times New Roman"/>
          <w:szCs w:val="22"/>
        </w:rPr>
      </w:pPr>
      <w:bookmarkStart w:id="13" w:name="_Toc197670592"/>
      <w:r>
        <w:rPr>
          <w:rFonts w:cs="Times New Roman"/>
          <w:szCs w:val="22"/>
        </w:rPr>
        <w:t>TECHNICAL SUBMISSION</w:t>
      </w:r>
      <w:bookmarkEnd w:id="13"/>
    </w:p>
    <w:p w14:paraId="26ABC883" w14:textId="78DC3019" w:rsidR="004431F7" w:rsidRDefault="0090773B" w:rsidP="004431F7">
      <w:pPr>
        <w:pStyle w:val="ListParagraph"/>
        <w:numPr>
          <w:ilvl w:val="0"/>
          <w:numId w:val="0"/>
        </w:numPr>
        <w:ind w:left="720"/>
        <w:rPr>
          <w:rFonts w:eastAsia="Times New Roman" w:cs="Times New Roman"/>
          <w:color w:val="000000"/>
        </w:rPr>
      </w:pPr>
      <w:r>
        <w:rPr>
          <w:rFonts w:eastAsia="Times New Roman" w:cs="Times New Roman"/>
          <w:color w:val="000000"/>
        </w:rPr>
        <w:t>Bidders/Offerors shall provide the following documents with their response:</w:t>
      </w:r>
    </w:p>
    <w:p w14:paraId="6ED8495C" w14:textId="77777777" w:rsidR="006E2629" w:rsidRDefault="00242AB0" w:rsidP="0090773B">
      <w:pPr>
        <w:numPr>
          <w:ilvl w:val="1"/>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Proof of </w:t>
      </w:r>
      <w:r w:rsidR="0002609B">
        <w:rPr>
          <w:rFonts w:eastAsia="Times New Roman" w:cs="Times New Roman"/>
        </w:rPr>
        <w:t>applicable</w:t>
      </w:r>
      <w:r w:rsidR="0090773B" w:rsidRPr="00280C58">
        <w:rPr>
          <w:rFonts w:eastAsia="Times New Roman" w:cs="Times New Roman"/>
        </w:rPr>
        <w:t xml:space="preserve"> required certifications listed </w:t>
      </w:r>
      <w:r>
        <w:rPr>
          <w:rFonts w:eastAsia="Times New Roman" w:cs="Times New Roman"/>
        </w:rPr>
        <w:t xml:space="preserve">in Section I. </w:t>
      </w:r>
    </w:p>
    <w:p w14:paraId="350FAD60" w14:textId="62C65C85" w:rsidR="00242AB0" w:rsidRDefault="00242AB0" w:rsidP="006E2629">
      <w:pPr>
        <w:numPr>
          <w:ilvl w:val="2"/>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This may include: </w:t>
      </w:r>
    </w:p>
    <w:p w14:paraId="49A75112" w14:textId="69C7FEC8"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link to the certifier’s website, </w:t>
      </w:r>
    </w:p>
    <w:p w14:paraId="0B4FB1E9" w14:textId="744AF1C5"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26" w:history="1">
        <w:r w:rsidRPr="00280C58">
          <w:rPr>
            <w:rStyle w:val="Hyperlink"/>
            <w:rFonts w:eastAsia="Times New Roman" w:cs="Times New Roman"/>
          </w:rPr>
          <w:t>UL SPOT</w:t>
        </w:r>
      </w:hyperlink>
      <w:r w:rsidRPr="00280C58">
        <w:rPr>
          <w:rFonts w:eastAsia="Times New Roman" w:cs="Times New Roman"/>
        </w:rPr>
        <w:t xml:space="preserve"> website,  </w:t>
      </w:r>
    </w:p>
    <w:p w14:paraId="28E6EAAA" w14:textId="13AB4DEB" w:rsidR="006E2629"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27" w:history="1">
        <w:proofErr w:type="spellStart"/>
        <w:r w:rsidRPr="00280C58">
          <w:rPr>
            <w:rStyle w:val="Hyperlink"/>
            <w:rFonts w:eastAsia="Times New Roman" w:cs="Times New Roman"/>
          </w:rPr>
          <w:t>Ecomedes</w:t>
        </w:r>
        <w:proofErr w:type="spellEnd"/>
      </w:hyperlink>
      <w:r w:rsidRPr="00280C58">
        <w:rPr>
          <w:rFonts w:eastAsia="Times New Roman" w:cs="Times New Roman"/>
        </w:rPr>
        <w:t xml:space="preserve"> website</w:t>
      </w:r>
      <w:r w:rsidR="00BC7411">
        <w:rPr>
          <w:rFonts w:eastAsia="Times New Roman" w:cs="Times New Roman"/>
        </w:rPr>
        <w:t>, or</w:t>
      </w:r>
      <w:r w:rsidRPr="00552ACC">
        <w:rPr>
          <w:rFonts w:eastAsia="Times New Roman" w:cs="Times New Roman"/>
        </w:rPr>
        <w:t xml:space="preserve">  </w:t>
      </w:r>
    </w:p>
    <w:p w14:paraId="386FE026" w14:textId="637799BD" w:rsidR="00BC7411" w:rsidRDefault="00BC7411" w:rsidP="006E2629">
      <w:pPr>
        <w:numPr>
          <w:ilvl w:val="3"/>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the </w:t>
      </w:r>
      <w:hyperlink r:id="rId28" w:history="1">
        <w:r w:rsidRPr="00BC7411">
          <w:rPr>
            <w:rStyle w:val="Hyperlink"/>
            <w:rFonts w:eastAsia="Times New Roman" w:cs="Times New Roman"/>
          </w:rPr>
          <w:t>SASD</w:t>
        </w:r>
      </w:hyperlink>
      <w:r>
        <w:rPr>
          <w:rFonts w:eastAsia="Times New Roman" w:cs="Times New Roman"/>
        </w:rPr>
        <w:t xml:space="preserve"> website.</w:t>
      </w:r>
    </w:p>
    <w:p w14:paraId="67813475" w14:textId="77777777" w:rsidR="006E2629" w:rsidRPr="006E2629" w:rsidRDefault="006E2629" w:rsidP="00BC7411">
      <w:pPr>
        <w:pBdr>
          <w:top w:val="nil"/>
          <w:left w:val="nil"/>
          <w:bottom w:val="nil"/>
          <w:right w:val="nil"/>
          <w:between w:val="nil"/>
        </w:pBdr>
        <w:spacing w:line="276" w:lineRule="auto"/>
        <w:contextualSpacing w:val="0"/>
        <w:rPr>
          <w:rFonts w:eastAsia="Times New Roman" w:cs="Times New Roman"/>
        </w:rPr>
      </w:pPr>
    </w:p>
    <w:p w14:paraId="005D3683" w14:textId="1840A8DC" w:rsidR="0090773B" w:rsidRPr="0090773B" w:rsidRDefault="000A78FA" w:rsidP="0090773B">
      <w:pPr>
        <w:numPr>
          <w:ilvl w:val="1"/>
          <w:numId w:val="12"/>
        </w:numPr>
        <w:pBdr>
          <w:top w:val="nil"/>
          <w:left w:val="nil"/>
          <w:bottom w:val="nil"/>
          <w:right w:val="nil"/>
          <w:between w:val="nil"/>
        </w:pBdr>
        <w:spacing w:line="276" w:lineRule="auto"/>
        <w:contextualSpacing w:val="0"/>
        <w:rPr>
          <w:rStyle w:val="Hyperlink"/>
          <w:rFonts w:eastAsia="Times New Roman" w:cs="Times New Roman"/>
          <w:color w:val="auto"/>
          <w:u w:val="none"/>
        </w:rPr>
      </w:pPr>
      <w:r>
        <w:rPr>
          <w:rFonts w:eastAsia="Times New Roman" w:cs="Times New Roman"/>
        </w:rPr>
        <w:t xml:space="preserve">Description of </w:t>
      </w:r>
      <w:r w:rsidR="006E2629">
        <w:rPr>
          <w:rFonts w:eastAsia="Times New Roman" w:cs="Times New Roman"/>
        </w:rPr>
        <w:t xml:space="preserve">applicable </w:t>
      </w:r>
      <w:r w:rsidR="00915479">
        <w:rPr>
          <w:rFonts w:eastAsia="Times New Roman" w:cs="Times New Roman"/>
        </w:rPr>
        <w:t>sustainable</w:t>
      </w:r>
      <w:r>
        <w:rPr>
          <w:rFonts w:eastAsia="Times New Roman" w:cs="Times New Roman"/>
        </w:rPr>
        <w:t xml:space="preserve"> </w:t>
      </w:r>
      <w:r w:rsidR="00915479">
        <w:rPr>
          <w:rFonts w:eastAsia="Times New Roman" w:cs="Times New Roman"/>
        </w:rPr>
        <w:t>practices</w:t>
      </w:r>
      <w:r>
        <w:rPr>
          <w:rFonts w:eastAsia="Times New Roman" w:cs="Times New Roman"/>
        </w:rPr>
        <w:t xml:space="preserve"> </w:t>
      </w:r>
      <w:r w:rsidR="00C355D8">
        <w:rPr>
          <w:rFonts w:eastAsia="Times New Roman" w:cs="Times New Roman"/>
        </w:rPr>
        <w:t>related</w:t>
      </w:r>
      <w:r>
        <w:rPr>
          <w:rFonts w:eastAsia="Times New Roman" w:cs="Times New Roman"/>
        </w:rPr>
        <w:t xml:space="preserve"> to</w:t>
      </w:r>
      <w:r w:rsidR="006E2629">
        <w:rPr>
          <w:rFonts w:eastAsia="Times New Roman" w:cs="Times New Roman"/>
        </w:rPr>
        <w:t xml:space="preserve"> the products or services provided. </w:t>
      </w:r>
      <w:r>
        <w:rPr>
          <w:rFonts w:eastAsia="Times New Roman" w:cs="Times New Roman"/>
        </w:rPr>
        <w:t xml:space="preserve"> </w:t>
      </w:r>
      <w:r w:rsidR="0090773B" w:rsidRPr="00552ACC">
        <w:rPr>
          <w:rFonts w:eastAsia="Times New Roman" w:cs="Times New Roman"/>
        </w:rPr>
        <w:t xml:space="preserve">  </w:t>
      </w:r>
    </w:p>
    <w:p w14:paraId="2737FFB1" w14:textId="77777777" w:rsidR="004431F7" w:rsidRPr="008C1FE0" w:rsidRDefault="004431F7" w:rsidP="004431F7">
      <w:pPr>
        <w:pStyle w:val="ListParagraph"/>
        <w:numPr>
          <w:ilvl w:val="0"/>
          <w:numId w:val="0"/>
        </w:numPr>
        <w:ind w:left="720"/>
        <w:rPr>
          <w:rFonts w:cs="Times New Roman"/>
          <w:iCs/>
          <w:color w:val="FF0000"/>
          <w:szCs w:val="22"/>
        </w:rPr>
      </w:pPr>
    </w:p>
    <w:p w14:paraId="2A58E253" w14:textId="74761F34" w:rsidR="004431F7" w:rsidRDefault="000F4D06" w:rsidP="004431F7">
      <w:pPr>
        <w:pStyle w:val="Heading2"/>
        <w:numPr>
          <w:ilvl w:val="0"/>
          <w:numId w:val="11"/>
        </w:numPr>
        <w:rPr>
          <w:rFonts w:cs="Times New Roman"/>
          <w:szCs w:val="22"/>
        </w:rPr>
      </w:pPr>
      <w:bookmarkStart w:id="14" w:name="_Toc197670593"/>
      <w:r>
        <w:rPr>
          <w:rFonts w:cs="Times New Roman"/>
          <w:szCs w:val="22"/>
        </w:rPr>
        <w:t>REFERENCES</w:t>
      </w:r>
      <w:bookmarkEnd w:id="14"/>
    </w:p>
    <w:p w14:paraId="5173EAF9" w14:textId="3BAF3DB9" w:rsidR="004431F7" w:rsidRPr="00552ACC" w:rsidRDefault="001D2133" w:rsidP="001D2133">
      <w:pPr>
        <w:pBdr>
          <w:top w:val="nil"/>
          <w:left w:val="nil"/>
          <w:bottom w:val="nil"/>
          <w:right w:val="nil"/>
          <w:between w:val="nil"/>
        </w:pBdr>
        <w:spacing w:line="276" w:lineRule="auto"/>
        <w:ind w:left="720"/>
        <w:contextualSpacing w:val="0"/>
        <w:rPr>
          <w:rFonts w:eastAsia="Times New Roman" w:cs="Times New Roman"/>
        </w:rPr>
      </w:pPr>
      <w:r>
        <w:rPr>
          <w:rFonts w:eastAsia="Times New Roman" w:cs="Times New Roman"/>
        </w:rPr>
        <w:t xml:space="preserve">A bidder or offeror shall </w:t>
      </w:r>
      <w:r w:rsidR="00985CE2">
        <w:rPr>
          <w:rFonts w:eastAsia="Times New Roman" w:cs="Times New Roman"/>
        </w:rPr>
        <w:t xml:space="preserve">include </w:t>
      </w:r>
      <w:r>
        <w:rPr>
          <w:rFonts w:eastAsia="Times New Roman" w:cs="Times New Roman"/>
        </w:rPr>
        <w:t xml:space="preserve">the </w:t>
      </w:r>
      <w:r w:rsidR="00985CE2">
        <w:rPr>
          <w:rFonts w:eastAsia="Times New Roman" w:cs="Times New Roman"/>
        </w:rPr>
        <w:t xml:space="preserve">sustainable practices </w:t>
      </w:r>
      <w:r>
        <w:rPr>
          <w:rFonts w:eastAsia="Times New Roman" w:cs="Times New Roman"/>
        </w:rPr>
        <w:t xml:space="preserve">it </w:t>
      </w:r>
      <w:r w:rsidR="00985CE2">
        <w:rPr>
          <w:rFonts w:eastAsia="Times New Roman" w:cs="Times New Roman"/>
        </w:rPr>
        <w:t>employed during the</w:t>
      </w:r>
      <w:r w:rsidR="000F4D06">
        <w:rPr>
          <w:rFonts w:eastAsia="Times New Roman" w:cs="Times New Roman"/>
        </w:rPr>
        <w:t xml:space="preserve"> contract period</w:t>
      </w:r>
      <w:r>
        <w:rPr>
          <w:rFonts w:eastAsia="Times New Roman" w:cs="Times New Roman"/>
        </w:rPr>
        <w:t xml:space="preserve"> for each listed reference</w:t>
      </w:r>
      <w:r w:rsidR="000F4D06">
        <w:rPr>
          <w:rFonts w:eastAsia="Times New Roman" w:cs="Times New Roman"/>
        </w:rPr>
        <w:t>.</w:t>
      </w:r>
    </w:p>
    <w:p w14:paraId="670A337D" w14:textId="77777777" w:rsidR="004431F7" w:rsidRPr="002716E0" w:rsidRDefault="004431F7" w:rsidP="004431F7">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0D6624DF" w14:textId="46B31BA7" w:rsidR="004431F7" w:rsidRPr="00372C96" w:rsidRDefault="004431F7" w:rsidP="004431F7">
      <w:pPr>
        <w:jc w:val="center"/>
        <w:rPr>
          <w:rFonts w:cs="Times New Roman"/>
          <w:iCs/>
          <w:color w:val="FF0000"/>
          <w:szCs w:val="22"/>
        </w:rPr>
      </w:pPr>
      <w:r w:rsidRPr="00372C96">
        <w:rPr>
          <w:rFonts w:cs="Times New Roman"/>
          <w:b/>
          <w:szCs w:val="22"/>
        </w:rPr>
        <w:t>END OF SECTION I</w:t>
      </w:r>
      <w:r>
        <w:rPr>
          <w:rFonts w:cs="Times New Roman"/>
          <w:b/>
          <w:szCs w:val="22"/>
        </w:rPr>
        <w:t>I</w:t>
      </w:r>
      <w:r w:rsidRPr="00372C96">
        <w:rPr>
          <w:rFonts w:cs="Times New Roman"/>
          <w:b/>
          <w:szCs w:val="22"/>
        </w:rPr>
        <w:t>I</w:t>
      </w:r>
      <w:r>
        <w:rPr>
          <w:rFonts w:cs="Times New Roman"/>
          <w:b/>
          <w:szCs w:val="22"/>
        </w:rPr>
        <w:t>.</w:t>
      </w:r>
    </w:p>
    <w:p w14:paraId="250E2DC5" w14:textId="77777777" w:rsidR="007D4AB8" w:rsidRDefault="007D4AB8" w:rsidP="007D4AB8">
      <w:pPr>
        <w:pStyle w:val="Heading1"/>
        <w:ind w:left="720" w:hanging="720"/>
        <w:jc w:val="center"/>
        <w:rPr>
          <w:rFonts w:cs="Times New Roman"/>
          <w:b w:val="0"/>
          <w:szCs w:val="22"/>
        </w:rPr>
      </w:pPr>
      <w:r>
        <w:rPr>
          <w:rFonts w:cs="Times New Roman"/>
          <w:sz w:val="22"/>
          <w:szCs w:val="22"/>
        </w:rPr>
        <w:br w:type="page"/>
      </w:r>
    </w:p>
    <w:p w14:paraId="2FD44549" w14:textId="559F590E" w:rsidR="00394659" w:rsidRPr="00825F8F" w:rsidRDefault="007D4AB8" w:rsidP="00825F8F">
      <w:pPr>
        <w:pStyle w:val="Heading1"/>
        <w:ind w:left="720" w:hanging="720"/>
        <w:jc w:val="center"/>
        <w:rPr>
          <w:rFonts w:cs="Times New Roman"/>
          <w:sz w:val="22"/>
          <w:szCs w:val="22"/>
        </w:rPr>
      </w:pPr>
      <w:bookmarkStart w:id="15" w:name="_Toc197670594"/>
      <w:r>
        <w:rPr>
          <w:rFonts w:cs="Times New Roman"/>
          <w:sz w:val="22"/>
          <w:szCs w:val="22"/>
        </w:rPr>
        <w:lastRenderedPageBreak/>
        <w:t xml:space="preserve">SECTION IV. </w:t>
      </w:r>
      <w:r w:rsidR="00552ACC">
        <w:rPr>
          <w:rFonts w:cs="Times New Roman"/>
          <w:sz w:val="22"/>
          <w:szCs w:val="22"/>
        </w:rPr>
        <w:t>ENVIRONMENTALLY PREFERABLE PURCHASING LANGUAGE</w:t>
      </w:r>
      <w:bookmarkEnd w:id="15"/>
    </w:p>
    <w:p w14:paraId="44730C82" w14:textId="77777777" w:rsidR="00F56110" w:rsidRPr="00372C96" w:rsidRDefault="00F56110" w:rsidP="00715470">
      <w:pPr>
        <w:rPr>
          <w:rFonts w:cs="Times New Roman"/>
          <w:b/>
          <w:szCs w:val="22"/>
        </w:rPr>
      </w:pPr>
    </w:p>
    <w:p w14:paraId="3AEF1F5B" w14:textId="316EC183" w:rsidR="00825F8F" w:rsidRDefault="00552ACC">
      <w:pPr>
        <w:pStyle w:val="Heading2"/>
        <w:numPr>
          <w:ilvl w:val="0"/>
          <w:numId w:val="5"/>
        </w:numPr>
      </w:pPr>
      <w:bookmarkStart w:id="16" w:name="_Toc76546096"/>
      <w:bookmarkStart w:id="17" w:name="_Toc197670595"/>
      <w:r w:rsidRPr="00F477D2">
        <w:rPr>
          <w:rFonts w:cs="Times New Roman"/>
        </w:rPr>
        <w:t>ENVIRONMENTALLY</w:t>
      </w:r>
      <w:r w:rsidRPr="00F477D2">
        <w:rPr>
          <w:rFonts w:cs="Times New Roman"/>
          <w:spacing w:val="-10"/>
        </w:rPr>
        <w:t xml:space="preserve"> </w:t>
      </w:r>
      <w:r w:rsidRPr="00F477D2">
        <w:rPr>
          <w:rFonts w:cs="Times New Roman"/>
        </w:rPr>
        <w:t>PREFERABLE</w:t>
      </w:r>
      <w:r w:rsidRPr="00F477D2">
        <w:rPr>
          <w:rFonts w:cs="Times New Roman"/>
          <w:spacing w:val="-5"/>
        </w:rPr>
        <w:t xml:space="preserve"> </w:t>
      </w:r>
      <w:r w:rsidRPr="00F477D2">
        <w:rPr>
          <w:rFonts w:cs="Times New Roman"/>
          <w:spacing w:val="-2"/>
        </w:rPr>
        <w:t>PURCHASING</w:t>
      </w:r>
      <w:bookmarkEnd w:id="17"/>
      <w:r>
        <w:t xml:space="preserve"> </w:t>
      </w:r>
    </w:p>
    <w:p w14:paraId="272719CE" w14:textId="77777777" w:rsidR="00552ACC" w:rsidRDefault="00552ACC" w:rsidP="00552ACC">
      <w:pPr>
        <w:ind w:left="720"/>
      </w:pPr>
      <w:r w:rsidRPr="00552ACC">
        <w:t>The State of Maryland is committed to purchasing environmentally preferable products and services (EPPs).</w:t>
      </w:r>
      <w:r>
        <w:t xml:space="preserve"> 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w:t>
      </w:r>
    </w:p>
    <w:p w14:paraId="62F6AE01" w14:textId="77777777" w:rsidR="00552ACC" w:rsidRDefault="00552ACC" w:rsidP="00552ACC">
      <w:pPr>
        <w:ind w:left="720"/>
      </w:pPr>
    </w:p>
    <w:p w14:paraId="37385B49" w14:textId="677A896B" w:rsidR="00825F8F" w:rsidRDefault="00552ACC" w:rsidP="00552ACC">
      <w:pPr>
        <w:ind w:left="720"/>
      </w:pPr>
      <w:r>
        <w:t>Accordingly, Bidders/Offerors are strongly encouraged to offer EPPs to fulfill this contract, to the greatest extent practicable.</w:t>
      </w:r>
    </w:p>
    <w:p w14:paraId="01345798" w14:textId="77777777" w:rsidR="00552ACC" w:rsidRDefault="00552ACC" w:rsidP="00552ACC">
      <w:pPr>
        <w:ind w:left="720"/>
        <w:rPr>
          <w:rFonts w:cs="Times New Roman"/>
          <w:b/>
          <w:szCs w:val="22"/>
        </w:rPr>
      </w:pPr>
    </w:p>
    <w:p w14:paraId="790565BA" w14:textId="6D545F40" w:rsidR="00F75D2B" w:rsidRDefault="00552ACC">
      <w:pPr>
        <w:pStyle w:val="Heading2"/>
        <w:numPr>
          <w:ilvl w:val="0"/>
          <w:numId w:val="5"/>
        </w:numPr>
        <w:rPr>
          <w:rFonts w:cs="Times New Roman"/>
          <w:spacing w:val="-2"/>
        </w:rPr>
      </w:pPr>
      <w:bookmarkStart w:id="18" w:name="_Toc197670596"/>
      <w:r w:rsidRPr="00F477D2">
        <w:rPr>
          <w:rFonts w:cs="Times New Roman"/>
        </w:rPr>
        <w:t>MARYLAND’S</w:t>
      </w:r>
      <w:r w:rsidRPr="00F477D2">
        <w:rPr>
          <w:rFonts w:cs="Times New Roman"/>
          <w:spacing w:val="-7"/>
        </w:rPr>
        <w:t xml:space="preserve"> </w:t>
      </w:r>
      <w:r w:rsidRPr="00F477D2">
        <w:rPr>
          <w:rFonts w:cs="Times New Roman"/>
        </w:rPr>
        <w:t>GREEN</w:t>
      </w:r>
      <w:r w:rsidRPr="00F477D2">
        <w:rPr>
          <w:rFonts w:cs="Times New Roman"/>
          <w:spacing w:val="-7"/>
        </w:rPr>
        <w:t xml:space="preserve"> </w:t>
      </w:r>
      <w:r w:rsidRPr="00F477D2">
        <w:rPr>
          <w:rFonts w:cs="Times New Roman"/>
        </w:rPr>
        <w:t>PURCHASING</w:t>
      </w:r>
      <w:r w:rsidRPr="00F477D2">
        <w:rPr>
          <w:rFonts w:cs="Times New Roman"/>
          <w:spacing w:val="-7"/>
        </w:rPr>
        <w:t xml:space="preserve"> </w:t>
      </w:r>
      <w:r w:rsidRPr="00F477D2">
        <w:rPr>
          <w:rFonts w:cs="Times New Roman"/>
        </w:rPr>
        <w:t>REPORTING</w:t>
      </w:r>
      <w:r w:rsidRPr="00F477D2">
        <w:rPr>
          <w:rFonts w:cs="Times New Roman"/>
          <w:spacing w:val="-7"/>
        </w:rPr>
        <w:t xml:space="preserve"> </w:t>
      </w:r>
      <w:r w:rsidRPr="00F477D2">
        <w:rPr>
          <w:rFonts w:cs="Times New Roman"/>
          <w:spacing w:val="-2"/>
        </w:rPr>
        <w:t>REQUIREMENTS</w:t>
      </w:r>
      <w:bookmarkEnd w:id="16"/>
      <w:bookmarkEnd w:id="18"/>
    </w:p>
    <w:p w14:paraId="1613656C" w14:textId="419DDEF0" w:rsidR="002F095B" w:rsidRDefault="002F095B" w:rsidP="002F095B">
      <w:pPr>
        <w:ind w:left="720"/>
      </w:pPr>
      <w:bookmarkStart w:id="19" w:name="_Hlk195629187"/>
      <w:r>
        <w:t>The Contractor shall submit quarterly sales data to the State over the life of this contract. This information must include details about the recycled content, third-party sustainability certifications, and other environmental attributes of products and services provided under the contract.</w:t>
      </w:r>
    </w:p>
    <w:p w14:paraId="01269F7A" w14:textId="77777777" w:rsidR="002F095B" w:rsidRDefault="002F095B" w:rsidP="002F095B">
      <w:pPr>
        <w:ind w:left="720"/>
      </w:pPr>
    </w:p>
    <w:p w14:paraId="1C24D59C" w14:textId="064645EE" w:rsidR="002F095B" w:rsidRDefault="002F095B" w:rsidP="002F095B">
      <w:pPr>
        <w:ind w:left="720"/>
      </w:pPr>
      <w:r>
        <w:t xml:space="preserve">To facilitate consistent reporting, the Contractor must use a standardized </w:t>
      </w:r>
      <w:r w:rsidR="00A2083B">
        <w:t>Vendor Green Sales Report</w:t>
      </w:r>
      <w:r>
        <w:t xml:space="preserve"> template for the quarterly reporting, which the state will provide.</w:t>
      </w:r>
    </w:p>
    <w:p w14:paraId="4E4C24D4" w14:textId="77777777" w:rsidR="002F095B" w:rsidRDefault="002F095B" w:rsidP="002F095B">
      <w:pPr>
        <w:ind w:left="720"/>
      </w:pPr>
    </w:p>
    <w:p w14:paraId="4B6FB283" w14:textId="0105AB59" w:rsidR="00552ACC" w:rsidRDefault="002F095B" w:rsidP="002F095B">
      <w:pPr>
        <w:ind w:left="720"/>
      </w:pPr>
      <w:r>
        <w:t>By submitting a response to this solicitation, the Bidder/Offeror acknowledges a commitment to submitting the quarterly Vendor Green Sales Report to the State. Any vendor who fails to submit the quarterly report may be out of compliance and, therefore, may receive a cure notice from the Procurement Officer.</w:t>
      </w:r>
    </w:p>
    <w:bookmarkEnd w:id="19"/>
    <w:p w14:paraId="64A627FB" w14:textId="77777777" w:rsidR="002F095B" w:rsidRPr="00552ACC" w:rsidRDefault="002F095B" w:rsidP="002F095B">
      <w:pPr>
        <w:ind w:left="720"/>
      </w:pPr>
    </w:p>
    <w:p w14:paraId="4AC5EE72" w14:textId="0C467E35" w:rsidR="00715470" w:rsidRDefault="00552ACC">
      <w:pPr>
        <w:pStyle w:val="Heading2"/>
        <w:numPr>
          <w:ilvl w:val="0"/>
          <w:numId w:val="5"/>
        </w:numPr>
        <w:rPr>
          <w:rFonts w:cs="Times New Roman"/>
          <w:spacing w:val="-2"/>
        </w:rPr>
      </w:pPr>
      <w:bookmarkStart w:id="20" w:name="_Toc197670597"/>
      <w:r w:rsidRPr="00F477D2">
        <w:rPr>
          <w:rFonts w:cs="Times New Roman"/>
        </w:rPr>
        <w:t>ENVIRONMENTAL</w:t>
      </w:r>
      <w:r w:rsidRPr="00F477D2">
        <w:rPr>
          <w:rFonts w:cs="Times New Roman"/>
          <w:spacing w:val="-8"/>
        </w:rPr>
        <w:t xml:space="preserve"> </w:t>
      </w:r>
      <w:r w:rsidRPr="00F477D2">
        <w:rPr>
          <w:rFonts w:cs="Times New Roman"/>
          <w:spacing w:val="-2"/>
        </w:rPr>
        <w:t>CLAIMS</w:t>
      </w:r>
      <w:bookmarkEnd w:id="20"/>
    </w:p>
    <w:p w14:paraId="4E470F83" w14:textId="542E35D1" w:rsidR="00552ACC" w:rsidRPr="00552ACC" w:rsidRDefault="00552ACC" w:rsidP="00552ACC">
      <w:pPr>
        <w:ind w:left="720"/>
      </w:pPr>
      <w:r w:rsidRPr="00552ACC">
        <w:t xml:space="preserve">All environmental benefit claims made by the Contractor concerning products or services offered on this contract must be consistent with the </w:t>
      </w:r>
      <w:hyperlink r:id="rId29" w:history="1">
        <w:r w:rsidRPr="00552ACC">
          <w:rPr>
            <w:rStyle w:val="Hyperlink"/>
          </w:rPr>
          <w:t xml:space="preserve">Federal Trade Commission’s </w:t>
        </w:r>
        <w:r w:rsidRPr="00552ACC">
          <w:rPr>
            <w:rStyle w:val="Hyperlink"/>
            <w:i/>
            <w:iCs/>
          </w:rPr>
          <w:t>Guide</w:t>
        </w:r>
        <w:r w:rsidR="007B583A">
          <w:rPr>
            <w:rStyle w:val="Hyperlink"/>
            <w:i/>
            <w:iCs/>
          </w:rPr>
          <w:t>s</w:t>
        </w:r>
        <w:r w:rsidRPr="00552ACC">
          <w:rPr>
            <w:rStyle w:val="Hyperlink"/>
            <w:i/>
            <w:iCs/>
          </w:rPr>
          <w:t xml:space="preserve"> for the Use of Environmental Marketing Claims</w:t>
        </w:r>
      </w:hyperlink>
      <w:r w:rsidRPr="00552ACC">
        <w:t>.</w:t>
      </w:r>
    </w:p>
    <w:p w14:paraId="6D5D8968" w14:textId="77777777" w:rsidR="00394659" w:rsidRPr="00372C96" w:rsidRDefault="00394659" w:rsidP="00A24D73">
      <w:pPr>
        <w:ind w:left="720" w:hanging="720"/>
        <w:rPr>
          <w:rFonts w:cs="Times New Roman"/>
          <w:szCs w:val="22"/>
        </w:rPr>
      </w:pPr>
    </w:p>
    <w:p w14:paraId="3B14D80A" w14:textId="56C54986" w:rsidR="00247001" w:rsidRPr="00372C96" w:rsidRDefault="00247001" w:rsidP="009A4F6E">
      <w:pPr>
        <w:jc w:val="center"/>
        <w:rPr>
          <w:rFonts w:cs="Times New Roman"/>
          <w:b/>
          <w:szCs w:val="22"/>
        </w:rPr>
      </w:pPr>
      <w:r w:rsidRPr="00372C96">
        <w:rPr>
          <w:rFonts w:cs="Times New Roman"/>
          <w:b/>
          <w:szCs w:val="22"/>
        </w:rPr>
        <w:t>END OF SECTION I</w:t>
      </w:r>
      <w:r w:rsidR="007D4AB8">
        <w:rPr>
          <w:rFonts w:cs="Times New Roman"/>
          <w:b/>
          <w:szCs w:val="22"/>
        </w:rPr>
        <w:t>V</w:t>
      </w:r>
      <w:r w:rsidR="0041531E">
        <w:rPr>
          <w:rFonts w:cs="Times New Roman"/>
          <w:b/>
          <w:szCs w:val="22"/>
        </w:rPr>
        <w:t>.</w:t>
      </w:r>
    </w:p>
    <w:p w14:paraId="7DE18083" w14:textId="68F23ED9" w:rsidR="00394659" w:rsidRPr="00372C96" w:rsidRDefault="00394659" w:rsidP="00992F0E">
      <w:pPr>
        <w:pStyle w:val="Heading2"/>
        <w:rPr>
          <w:rFonts w:cs="Times New Roman"/>
          <w:b w:val="0"/>
          <w:szCs w:val="22"/>
        </w:rPr>
      </w:pPr>
      <w:r w:rsidRPr="00372C96">
        <w:rPr>
          <w:rFonts w:cs="Times New Roman"/>
          <w:b w:val="0"/>
          <w:szCs w:val="22"/>
        </w:rPr>
        <w:br w:type="page"/>
      </w:r>
    </w:p>
    <w:p w14:paraId="7F067843" w14:textId="69A27743" w:rsidR="00394659" w:rsidRPr="00372C96" w:rsidRDefault="00394659">
      <w:pPr>
        <w:pStyle w:val="Heading1"/>
        <w:jc w:val="center"/>
        <w:rPr>
          <w:rFonts w:cs="Times New Roman"/>
          <w:sz w:val="22"/>
          <w:szCs w:val="22"/>
        </w:rPr>
      </w:pPr>
      <w:bookmarkStart w:id="21" w:name="_Toc197670598"/>
      <w:r w:rsidRPr="00372C96">
        <w:rPr>
          <w:rFonts w:cs="Times New Roman"/>
          <w:sz w:val="22"/>
          <w:szCs w:val="22"/>
        </w:rPr>
        <w:lastRenderedPageBreak/>
        <w:t xml:space="preserve">SECTION </w:t>
      </w:r>
      <w:r w:rsidR="005D1D69" w:rsidRPr="00372C96">
        <w:rPr>
          <w:rFonts w:cs="Times New Roman"/>
          <w:sz w:val="22"/>
          <w:szCs w:val="22"/>
        </w:rPr>
        <w:t>V</w:t>
      </w:r>
      <w:r w:rsidRPr="00372C96">
        <w:rPr>
          <w:rFonts w:cs="Times New Roman"/>
          <w:sz w:val="22"/>
          <w:szCs w:val="22"/>
        </w:rPr>
        <w:t xml:space="preserve">. </w:t>
      </w:r>
      <w:r w:rsidR="00EB0288">
        <w:rPr>
          <w:rFonts w:cs="Times New Roman"/>
          <w:sz w:val="22"/>
          <w:szCs w:val="22"/>
        </w:rPr>
        <w:t>LEGISLATION, STATUES, AND REGULATIONS</w:t>
      </w:r>
      <w:bookmarkEnd w:id="21"/>
    </w:p>
    <w:p w14:paraId="36974B69" w14:textId="78A08713" w:rsidR="00AA6043" w:rsidRPr="00372C96" w:rsidRDefault="00AA6043" w:rsidP="00AA6043">
      <w:pPr>
        <w:rPr>
          <w:rFonts w:cs="Times New Roman"/>
        </w:rPr>
      </w:pPr>
    </w:p>
    <w:p w14:paraId="074B1AA3" w14:textId="5E1E3D0F" w:rsidR="0062463A" w:rsidRPr="00372C96" w:rsidRDefault="00EB0288">
      <w:pPr>
        <w:pStyle w:val="Heading2"/>
        <w:numPr>
          <w:ilvl w:val="0"/>
          <w:numId w:val="4"/>
        </w:numPr>
        <w:rPr>
          <w:rFonts w:cs="Times New Roman"/>
          <w:szCs w:val="22"/>
        </w:rPr>
      </w:pPr>
      <w:bookmarkStart w:id="22" w:name="_Toc197670599"/>
      <w:r>
        <w:rPr>
          <w:rFonts w:cs="Times New Roman"/>
          <w:szCs w:val="22"/>
        </w:rPr>
        <w:t>FOR PROCUREMENT OFFICERS AND AGENCIES</w:t>
      </w:r>
      <w:bookmarkEnd w:id="22"/>
    </w:p>
    <w:p w14:paraId="448D5914" w14:textId="77777777" w:rsidR="007E5A50" w:rsidRPr="007E5A50" w:rsidRDefault="007E5A50">
      <w:pPr>
        <w:pStyle w:val="ListParagraph"/>
        <w:numPr>
          <w:ilvl w:val="1"/>
          <w:numId w:val="4"/>
        </w:numPr>
        <w:spacing w:line="259" w:lineRule="auto"/>
        <w:rPr>
          <w:rFonts w:eastAsia="Times New Roman" w:cs="Times New Roman"/>
        </w:rPr>
      </w:pPr>
      <w:r w:rsidRPr="007E5A50">
        <w:rPr>
          <w:rFonts w:eastAsia="Times New Roman" w:cs="Times New Roman"/>
          <w:b/>
          <w:color w:val="161816"/>
        </w:rPr>
        <w:t xml:space="preserve">Environmentally Preferable Purchasing </w:t>
      </w:r>
      <w:r w:rsidRPr="007E5A50">
        <w:rPr>
          <w:rFonts w:eastAsia="Times New Roman" w:cs="Times New Roman"/>
          <w:color w:val="161816"/>
        </w:rPr>
        <w:t xml:space="preserve">(COMAR </w:t>
      </w:r>
      <w:hyperlink r:id="rId30">
        <w:r w:rsidRPr="007E5A50">
          <w:rPr>
            <w:rFonts w:eastAsia="Times New Roman" w:cs="Times New Roman"/>
            <w:color w:val="0563C1"/>
            <w:u w:val="single"/>
          </w:rPr>
          <w:t>21.11.07.09</w:t>
        </w:r>
      </w:hyperlink>
      <w:r w:rsidRPr="007E5A50">
        <w:rPr>
          <w:rFonts w:eastAsia="Times New Roman" w:cs="Times New Roman"/>
          <w:color w:val="0563C1"/>
          <w:u w:val="single"/>
        </w:rPr>
        <w:t>)</w:t>
      </w:r>
    </w:p>
    <w:p w14:paraId="7D9F3538" w14:textId="77777777" w:rsidR="007E5A50" w:rsidRPr="007E5A50" w:rsidRDefault="007E5A50" w:rsidP="007E5A50">
      <w:pPr>
        <w:pStyle w:val="ListParagraph"/>
        <w:numPr>
          <w:ilvl w:val="0"/>
          <w:numId w:val="0"/>
        </w:numPr>
        <w:spacing w:line="259" w:lineRule="auto"/>
        <w:ind w:left="1440"/>
        <w:rPr>
          <w:rFonts w:eastAsia="Times New Roman" w:cs="Times New Roman"/>
        </w:rPr>
      </w:pPr>
      <w:r w:rsidRPr="007E5A50">
        <w:rPr>
          <w:rFonts w:eastAsia="Times New Roman" w:cs="Times New Roman"/>
          <w:color w:val="161816"/>
        </w:rPr>
        <w:t>“</w:t>
      </w:r>
      <w:r w:rsidRPr="007E5A50">
        <w:rPr>
          <w:rFonts w:eastAsia="Times New Roman" w:cs="Times New Roman"/>
          <w:color w:val="222222"/>
        </w:rPr>
        <w:t xml:space="preserve">All procurement agencies shall purchase environmentally </w:t>
      </w:r>
      <w:r w:rsidRPr="007E5A50">
        <w:rPr>
          <w:rFonts w:eastAsia="Times New Roman" w:cs="Times New Roman"/>
        </w:rPr>
        <w:t xml:space="preserve">preferable </w:t>
      </w:r>
      <w:r w:rsidRPr="007E5A50">
        <w:rPr>
          <w:rFonts w:eastAsia="Times New Roman" w:cs="Times New Roman"/>
          <w:color w:val="222222"/>
        </w:rPr>
        <w:t xml:space="preserve">products and services unless purchasing environmentally </w:t>
      </w:r>
      <w:r w:rsidRPr="007E5A50">
        <w:rPr>
          <w:rFonts w:eastAsia="Times New Roman" w:cs="Times New Roman"/>
        </w:rPr>
        <w:t>preferable</w:t>
      </w:r>
      <w:r w:rsidRPr="007E5A50">
        <w:rPr>
          <w:rFonts w:eastAsia="Times New Roman" w:cs="Times New Roman"/>
          <w:color w:val="222222"/>
        </w:rPr>
        <w:t xml:space="preserve"> products and services would limit or supersede any requirements under any provision of law or result in the purchase of products and services that:</w:t>
      </w:r>
    </w:p>
    <w:p w14:paraId="5FC9A731"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 xml:space="preserve">(1) Do not perform adequately for the intended </w:t>
      </w:r>
      <w:proofErr w:type="gramStart"/>
      <w:r w:rsidRPr="007E5A50">
        <w:rPr>
          <w:rFonts w:eastAsia="Times New Roman" w:cs="Times New Roman"/>
          <w:color w:val="222222"/>
        </w:rPr>
        <w:t>use;</w:t>
      </w:r>
      <w:proofErr w:type="gramEnd"/>
    </w:p>
    <w:p w14:paraId="561FFAC3"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(2) Exclude adequate competition; or</w:t>
      </w:r>
    </w:p>
    <w:p w14:paraId="3BBA68CB" w14:textId="77777777" w:rsidR="007E5A50" w:rsidRDefault="007E5A50" w:rsidP="007E5A50">
      <w:pPr>
        <w:pStyle w:val="ListParagraph"/>
        <w:numPr>
          <w:ilvl w:val="0"/>
          <w:numId w:val="0"/>
        </w:numPr>
        <w:spacing w:line="259" w:lineRule="auto"/>
        <w:ind w:left="720" w:firstLine="720"/>
        <w:rPr>
          <w:rFonts w:eastAsia="Times New Roman" w:cs="Times New Roman"/>
          <w:color w:val="222222"/>
        </w:rPr>
      </w:pPr>
      <w:r w:rsidRPr="007E5A50">
        <w:rPr>
          <w:rFonts w:eastAsia="Times New Roman" w:cs="Times New Roman"/>
          <w:color w:val="222222"/>
        </w:rPr>
        <w:t>(3) Are not available at a reasonable price in a reasonable period of time.”</w:t>
      </w:r>
    </w:p>
    <w:p w14:paraId="1920C468" w14:textId="77777777" w:rsidR="00EB0288" w:rsidRDefault="00EB0288" w:rsidP="007E5A50">
      <w:pPr>
        <w:pStyle w:val="ListParagraph"/>
        <w:numPr>
          <w:ilvl w:val="0"/>
          <w:numId w:val="0"/>
        </w:numPr>
        <w:spacing w:line="259" w:lineRule="auto"/>
        <w:ind w:left="720" w:firstLine="720"/>
        <w:rPr>
          <w:rFonts w:eastAsia="Times New Roman" w:cs="Times New Roman"/>
          <w:color w:val="222222"/>
        </w:rPr>
      </w:pPr>
    </w:p>
    <w:p w14:paraId="73B9FE44" w14:textId="77777777" w:rsidR="00CA46C0" w:rsidRPr="007E5A50" w:rsidRDefault="00CA46C0" w:rsidP="00CA46C0">
      <w:pPr>
        <w:pStyle w:val="ListParagraph"/>
        <w:numPr>
          <w:ilvl w:val="1"/>
          <w:numId w:val="4"/>
        </w:numPr>
        <w:spacing w:line="259" w:lineRule="auto"/>
        <w:rPr>
          <w:rFonts w:eastAsia="Times New Roman" w:cs="Times New Roman"/>
          <w:b/>
          <w:color w:val="161816"/>
        </w:rPr>
      </w:pPr>
      <w:r w:rsidRPr="007E5A50">
        <w:rPr>
          <w:rFonts w:eastAsia="Times New Roman" w:cs="Times New Roman"/>
          <w:b/>
          <w:color w:val="161816"/>
        </w:rPr>
        <w:t xml:space="preserve">Mercury and Products that Contain Mercury </w:t>
      </w:r>
      <w:r w:rsidRPr="00280C58">
        <w:rPr>
          <w:rFonts w:eastAsia="Times New Roman" w:cs="Times New Roman"/>
          <w:color w:val="222222"/>
        </w:rPr>
        <w:t xml:space="preserve">(COMAR </w:t>
      </w:r>
      <w:hyperlink r:id="rId31">
        <w:r w:rsidRPr="00280C58">
          <w:rPr>
            <w:rFonts w:eastAsia="Times New Roman" w:cs="Times New Roman"/>
            <w:color w:val="0563C1"/>
            <w:u w:val="single"/>
          </w:rPr>
          <w:t>21.11.07.07</w:t>
        </w:r>
      </w:hyperlink>
      <w:r w:rsidRPr="00280C58">
        <w:rPr>
          <w:rFonts w:eastAsia="Times New Roman" w:cs="Times New Roman"/>
          <w:color w:val="222222"/>
        </w:rPr>
        <w:t>)</w:t>
      </w:r>
    </w:p>
    <w:p w14:paraId="415C5D6E" w14:textId="77777777" w:rsidR="00CA46C0" w:rsidRDefault="00CA46C0" w:rsidP="00CA46C0">
      <w:pPr>
        <w:pStyle w:val="ListParagraph"/>
        <w:numPr>
          <w:ilvl w:val="0"/>
          <w:numId w:val="0"/>
        </w:numPr>
        <w:ind w:left="1440"/>
        <w:rPr>
          <w:rFonts w:eastAsia="Times New Roman" w:cs="Times New Roman"/>
          <w:color w:val="222222"/>
        </w:rPr>
      </w:pPr>
      <w:r w:rsidRPr="00280C58">
        <w:rPr>
          <w:rFonts w:eastAsia="Times New Roman" w:cs="Times New Roman"/>
          <w:color w:val="222222"/>
        </w:rPr>
        <w:t>“All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p>
    <w:p w14:paraId="2EA96979" w14:textId="77777777" w:rsidR="00CA46C0" w:rsidRDefault="00CA46C0" w:rsidP="00CA46C0">
      <w:pPr>
        <w:pStyle w:val="ListParagraph"/>
        <w:numPr>
          <w:ilvl w:val="0"/>
          <w:numId w:val="0"/>
        </w:numPr>
        <w:ind w:left="1440"/>
      </w:pPr>
    </w:p>
    <w:p w14:paraId="4804B315" w14:textId="77777777" w:rsidR="00CA46C0" w:rsidRPr="00CA46C0" w:rsidRDefault="00CA46C0" w:rsidP="00CA46C0">
      <w:pPr>
        <w:pStyle w:val="ListParagraph"/>
        <w:numPr>
          <w:ilvl w:val="1"/>
          <w:numId w:val="4"/>
        </w:numPr>
        <w:spacing w:line="259" w:lineRule="auto"/>
        <w:rPr>
          <w:rFonts w:eastAsia="Times New Roman" w:cs="Times New Roman"/>
          <w:b/>
          <w:color w:val="161816"/>
        </w:rPr>
      </w:pPr>
      <w:r w:rsidRPr="00CA46C0">
        <w:rPr>
          <w:rFonts w:eastAsia="Times New Roman" w:cs="Times New Roman"/>
          <w:b/>
          <w:color w:val="161816"/>
        </w:rPr>
        <w:t xml:space="preserve">Efficient Product Purchase Goal </w:t>
      </w:r>
      <w:r w:rsidRPr="00CA46C0">
        <w:rPr>
          <w:rFonts w:eastAsia="Times New Roman" w:cs="Times New Roman"/>
          <w:bCs/>
          <w:color w:val="161816"/>
        </w:rPr>
        <w:t xml:space="preserve">(Executive Order </w:t>
      </w:r>
      <w:hyperlink r:id="rId32">
        <w:r w:rsidRPr="00CA46C0">
          <w:rPr>
            <w:rFonts w:eastAsia="Times New Roman" w:cs="Times New Roman"/>
            <w:color w:val="0563C1"/>
            <w:u w:val="single"/>
          </w:rPr>
          <w:t>01.01.2001.02</w:t>
        </w:r>
      </w:hyperlink>
      <w:r w:rsidRPr="00CA46C0">
        <w:rPr>
          <w:rFonts w:eastAsia="Times New Roman" w:cs="Times New Roman"/>
          <w:bCs/>
          <w:color w:val="161816"/>
        </w:rPr>
        <w:t>)</w:t>
      </w:r>
    </w:p>
    <w:p w14:paraId="775700D8" w14:textId="77777777" w:rsidR="00CA46C0" w:rsidRDefault="00CA46C0" w:rsidP="00CA46C0">
      <w:pPr>
        <w:pStyle w:val="ListParagraph"/>
        <w:numPr>
          <w:ilvl w:val="0"/>
          <w:numId w:val="0"/>
        </w:numPr>
        <w:ind w:left="1440"/>
        <w:rPr>
          <w:rFonts w:eastAsia="Times New Roman" w:cs="Times New Roman"/>
          <w:color w:val="222222"/>
        </w:rPr>
      </w:pPr>
      <w:r w:rsidRPr="00CA46C0">
        <w:rPr>
          <w:rFonts w:eastAsia="Times New Roman" w:cs="Times New Roman"/>
          <w:color w:val="222222"/>
        </w:rPr>
        <w:t>“The state shall purchase ENERGY STAR products when purchasing energy-using products, including computers, printers, copiers, and other office equipment, or shall purchase products in the top 25% in energy efficiency for products where labels are not available.”</w:t>
      </w:r>
    </w:p>
    <w:p w14:paraId="138690CD" w14:textId="77777777" w:rsidR="00EC66C9" w:rsidRPr="00CA46C0" w:rsidRDefault="00EC66C9" w:rsidP="00CA46C0">
      <w:pPr>
        <w:pStyle w:val="ListParagraph"/>
        <w:numPr>
          <w:ilvl w:val="0"/>
          <w:numId w:val="0"/>
        </w:numPr>
        <w:ind w:left="1440"/>
        <w:rPr>
          <w:rFonts w:eastAsia="Times New Roman" w:cs="Times New Roman"/>
          <w:color w:val="222222"/>
        </w:rPr>
      </w:pPr>
    </w:p>
    <w:p w14:paraId="07B6044B" w14:textId="5668D0CE" w:rsidR="00CA46C0" w:rsidRPr="00CA46C0" w:rsidRDefault="00CA46C0" w:rsidP="00CA46C0">
      <w:pPr>
        <w:pStyle w:val="ListParagraph"/>
        <w:numPr>
          <w:ilvl w:val="1"/>
          <w:numId w:val="4"/>
        </w:numPr>
        <w:spacing w:line="259" w:lineRule="auto"/>
        <w:rPr>
          <w:rFonts w:eastAsia="Times New Roman" w:cs="Times New Roman"/>
          <w:b/>
          <w:color w:val="161816"/>
        </w:rPr>
      </w:pPr>
      <w:r w:rsidRPr="00CA46C0">
        <w:rPr>
          <w:rFonts w:eastAsia="Times New Roman" w:cs="Times New Roman"/>
          <w:b/>
          <w:color w:val="161816"/>
        </w:rPr>
        <w:t xml:space="preserve">Low Noise Emission Products </w:t>
      </w:r>
      <w:r w:rsidRPr="00CA46C0">
        <w:rPr>
          <w:rFonts w:eastAsia="Times New Roman" w:cs="Times New Roman"/>
          <w:bCs/>
          <w:color w:val="161816"/>
        </w:rPr>
        <w:t>(</w:t>
      </w:r>
      <w:r w:rsidR="007B33EC">
        <w:rPr>
          <w:rFonts w:eastAsia="Times New Roman" w:cs="Times New Roman"/>
          <w:bCs/>
          <w:color w:val="161816"/>
        </w:rPr>
        <w:t xml:space="preserve">State Finance and Procurement Article </w:t>
      </w:r>
      <w:hyperlink r:id="rId33" w:history="1">
        <w:r w:rsidRPr="007B33EC">
          <w:rPr>
            <w:rStyle w:val="Hyperlink"/>
            <w:rFonts w:eastAsia="Times New Roman" w:cs="Times New Roman"/>
          </w:rPr>
          <w:t>§14-403</w:t>
        </w:r>
      </w:hyperlink>
      <w:r w:rsidRPr="00CA46C0">
        <w:rPr>
          <w:rFonts w:eastAsia="Times New Roman" w:cs="Times New Roman"/>
          <w:bCs/>
          <w:color w:val="161816"/>
        </w:rPr>
        <w:t>)</w:t>
      </w:r>
    </w:p>
    <w:p w14:paraId="6CCF568F" w14:textId="6F620815" w:rsidR="00CA46C0" w:rsidRDefault="00CA46C0" w:rsidP="00CA46C0">
      <w:pPr>
        <w:pStyle w:val="ListParagraph"/>
        <w:numPr>
          <w:ilvl w:val="0"/>
          <w:numId w:val="0"/>
        </w:numPr>
        <w:ind w:left="1440"/>
        <w:rPr>
          <w:rFonts w:eastAsia="Times New Roman" w:cs="Times New Roman"/>
          <w:color w:val="222222"/>
        </w:rPr>
      </w:pPr>
      <w:r w:rsidRPr="00CA46C0">
        <w:rPr>
          <w:rFonts w:eastAsia="Times New Roman" w:cs="Times New Roman"/>
          <w:color w:val="222222"/>
        </w:rPr>
        <w:t xml:space="preserve">"To the extent practicable, each unit of </w:t>
      </w:r>
      <w:proofErr w:type="gramStart"/>
      <w:r w:rsidRPr="00CA46C0">
        <w:rPr>
          <w:rFonts w:eastAsia="Times New Roman" w:cs="Times New Roman"/>
          <w:color w:val="222222"/>
        </w:rPr>
        <w:t>State</w:t>
      </w:r>
      <w:proofErr w:type="gramEnd"/>
      <w:r w:rsidRPr="00CA46C0">
        <w:rPr>
          <w:rFonts w:eastAsia="Times New Roman" w:cs="Times New Roman"/>
          <w:color w:val="222222"/>
        </w:rPr>
        <w:t xml:space="preserve"> government shall buy or lease for use by the State government supplies that are the quietest available supplies. Supplies that are certified as low-noise-emission products under the federal Noise Control Act of 1972 are considered to meet [this requirement]."</w:t>
      </w:r>
    </w:p>
    <w:p w14:paraId="5ED75ED1" w14:textId="77777777" w:rsidR="00EC66C9" w:rsidRPr="00CA46C0" w:rsidRDefault="00EC66C9" w:rsidP="00CA46C0">
      <w:pPr>
        <w:pStyle w:val="ListParagraph"/>
        <w:numPr>
          <w:ilvl w:val="0"/>
          <w:numId w:val="0"/>
        </w:numPr>
        <w:ind w:left="1440"/>
        <w:rPr>
          <w:rFonts w:eastAsia="Times New Roman" w:cs="Times New Roman"/>
          <w:color w:val="222222"/>
        </w:rPr>
      </w:pPr>
    </w:p>
    <w:p w14:paraId="453AA0C2" w14:textId="3E7AF0EC" w:rsidR="00EC66C9" w:rsidRPr="00EC66C9" w:rsidRDefault="00EC66C9" w:rsidP="00EC66C9">
      <w:pPr>
        <w:pStyle w:val="ListParagraph"/>
        <w:numPr>
          <w:ilvl w:val="1"/>
          <w:numId w:val="4"/>
        </w:numPr>
        <w:spacing w:line="259" w:lineRule="auto"/>
        <w:rPr>
          <w:rFonts w:eastAsia="Times New Roman" w:cs="Times New Roman"/>
          <w:b/>
          <w:color w:val="161816"/>
        </w:rPr>
      </w:pPr>
      <w:r w:rsidRPr="00EC66C9">
        <w:rPr>
          <w:rFonts w:eastAsia="Times New Roman" w:cs="Times New Roman"/>
          <w:b/>
          <w:color w:val="161816"/>
        </w:rPr>
        <w:t xml:space="preserve">Maryland High Performance Buildings Act </w:t>
      </w:r>
      <w:r w:rsidRPr="00EC66C9">
        <w:rPr>
          <w:rFonts w:eastAsia="Times New Roman" w:cs="Times New Roman"/>
          <w:bCs/>
          <w:color w:val="161816"/>
        </w:rPr>
        <w:t xml:space="preserve">(State Finance and Procurement Article </w:t>
      </w:r>
      <w:hyperlink r:id="rId34" w:history="1">
        <w:r w:rsidRPr="007B33EC">
          <w:rPr>
            <w:rStyle w:val="Hyperlink"/>
            <w:rFonts w:eastAsia="Times New Roman" w:cs="Times New Roman"/>
          </w:rPr>
          <w:t>§3-602.1</w:t>
        </w:r>
      </w:hyperlink>
      <w:r w:rsidRPr="00EC66C9">
        <w:rPr>
          <w:rFonts w:eastAsia="Times New Roman" w:cs="Times New Roman"/>
          <w:bCs/>
          <w:color w:val="161816"/>
        </w:rPr>
        <w:t>)</w:t>
      </w:r>
    </w:p>
    <w:p w14:paraId="62EF2BBB" w14:textId="07AA63EC" w:rsidR="00CA46C0" w:rsidRPr="00EC66C9" w:rsidRDefault="00EC66C9" w:rsidP="00EC66C9">
      <w:pPr>
        <w:pStyle w:val="ListParagraph"/>
        <w:numPr>
          <w:ilvl w:val="0"/>
          <w:numId w:val="0"/>
        </w:numPr>
        <w:ind w:left="1440"/>
        <w:rPr>
          <w:rFonts w:eastAsia="Times New Roman" w:cs="Times New Roman"/>
          <w:color w:val="222222"/>
        </w:rPr>
      </w:pPr>
      <w:r w:rsidRPr="00EC66C9">
        <w:rPr>
          <w:rFonts w:eastAsia="Times New Roman" w:cs="Times New Roman"/>
          <w:color w:val="222222"/>
        </w:rPr>
        <w:t>"The State shall employ green building technologies when constructing or renovating a State building not subject to this section; and (2) high performance buildings shall meet the criteria and standards established under the "High Performance Green Building Program" adopted by the Maryland Green Building Council. "Major renovation" means the renovation of a building where: (</w:t>
      </w:r>
      <w:proofErr w:type="spellStart"/>
      <w:r w:rsidRPr="00EC66C9">
        <w:rPr>
          <w:rFonts w:eastAsia="Times New Roman" w:cs="Times New Roman"/>
          <w:color w:val="222222"/>
        </w:rPr>
        <w:t>i</w:t>
      </w:r>
      <w:proofErr w:type="spellEnd"/>
      <w:r w:rsidRPr="00EC66C9">
        <w:rPr>
          <w:rFonts w:eastAsia="Times New Roman" w:cs="Times New Roman"/>
          <w:color w:val="222222"/>
        </w:rPr>
        <w:t>) the building shell is to be reused for the new construction; (ii) the heating, ventilating, and air conditioning (HVAC) electrical, and plumbing systems are to be replaced; and (iii) the scope of the renovation is 7,500 square feet or greater."</w:t>
      </w:r>
    </w:p>
    <w:p w14:paraId="2AE3E1B1" w14:textId="77777777" w:rsidR="0062463A" w:rsidRPr="00372C96" w:rsidRDefault="0062463A" w:rsidP="0075059E">
      <w:pPr>
        <w:rPr>
          <w:rFonts w:cs="Times New Roman"/>
        </w:rPr>
      </w:pPr>
    </w:p>
    <w:p w14:paraId="08CE9286" w14:textId="23C352E7" w:rsidR="007E5A50" w:rsidRPr="007E5A50" w:rsidRDefault="008C1FE0" w:rsidP="004A27DC">
      <w:pPr>
        <w:pStyle w:val="Heading2"/>
        <w:numPr>
          <w:ilvl w:val="0"/>
          <w:numId w:val="12"/>
        </w:numPr>
        <w:rPr>
          <w:rFonts w:cs="Times New Roman"/>
          <w:szCs w:val="22"/>
        </w:rPr>
      </w:pPr>
      <w:bookmarkStart w:id="23" w:name="_Toc197670600"/>
      <w:r>
        <w:rPr>
          <w:rFonts w:cs="Times New Roman"/>
          <w:szCs w:val="22"/>
        </w:rPr>
        <w:t>FOR CONTRACTORS, BIDDERS, AND OFFERORS</w:t>
      </w:r>
      <w:bookmarkEnd w:id="23"/>
    </w:p>
    <w:p w14:paraId="41B2B67E" w14:textId="6E21811C"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Verifying Environmental Claims </w:t>
      </w:r>
      <w:r w:rsidRPr="00280C58">
        <w:rPr>
          <w:rFonts w:eastAsia="Times New Roman" w:cs="Times New Roman"/>
          <w:color w:val="222222"/>
        </w:rPr>
        <w:t>(State Finance and Procurement Article</w:t>
      </w:r>
      <w:hyperlink r:id="rId35">
        <w:r w:rsidRPr="00280C58">
          <w:rPr>
            <w:rFonts w:eastAsia="Times New Roman" w:cs="Times New Roman"/>
            <w:color w:val="222222"/>
          </w:rPr>
          <w:t xml:space="preserve"> </w:t>
        </w:r>
      </w:hyperlink>
      <w:hyperlink r:id="rId36">
        <w:r w:rsidRPr="00280C58">
          <w:rPr>
            <w:rFonts w:eastAsia="Times New Roman" w:cs="Times New Roman"/>
            <w:color w:val="1155CC"/>
            <w:u w:val="single"/>
          </w:rPr>
          <w:t>§14–410</w:t>
        </w:r>
      </w:hyperlink>
      <w:r w:rsidR="003E19B5">
        <w:t>(g)</w:t>
      </w:r>
      <w:r w:rsidRPr="00280C58">
        <w:rPr>
          <w:rFonts w:eastAsia="Times New Roman" w:cs="Times New Roman"/>
          <w:color w:val="222222"/>
        </w:rPr>
        <w:t>)</w:t>
      </w:r>
    </w:p>
    <w:p w14:paraId="46EF03D8" w14:textId="6CC80BCB" w:rsidR="005C77FA" w:rsidRDefault="00EB0288" w:rsidP="00EB0288">
      <w:pPr>
        <w:pStyle w:val="ListParagraph"/>
        <w:numPr>
          <w:ilvl w:val="0"/>
          <w:numId w:val="0"/>
        </w:numPr>
        <w:ind w:left="1440"/>
      </w:pPr>
      <w:r w:rsidRPr="00280C58">
        <w:rPr>
          <w:rFonts w:eastAsia="Times New Roman" w:cs="Times New Roman"/>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158DF1AD" w14:textId="77777777" w:rsidR="005C77FA" w:rsidRDefault="005C77FA" w:rsidP="005C77FA">
      <w:pPr>
        <w:pStyle w:val="ListParagraph"/>
        <w:numPr>
          <w:ilvl w:val="0"/>
          <w:numId w:val="0"/>
        </w:numPr>
        <w:ind w:left="1440"/>
      </w:pPr>
    </w:p>
    <w:p w14:paraId="616FCF87" w14:textId="3755AC42"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and Prohibitions on Heavy Metals in Packaging </w:t>
      </w:r>
      <w:r w:rsidRPr="00280C58">
        <w:rPr>
          <w:rFonts w:eastAsia="Times New Roman" w:cs="Times New Roman"/>
        </w:rPr>
        <w:t>(Env</w:t>
      </w:r>
      <w:r w:rsidR="00941B74">
        <w:rPr>
          <w:rFonts w:eastAsia="Times New Roman" w:cs="Times New Roman"/>
        </w:rPr>
        <w:t>ironmen</w:t>
      </w:r>
      <w:r w:rsidRPr="00280C58">
        <w:rPr>
          <w:rFonts w:eastAsia="Times New Roman" w:cs="Times New Roman"/>
        </w:rPr>
        <w:t xml:space="preserve">t Article </w:t>
      </w:r>
      <w:hyperlink r:id="rId37">
        <w:r w:rsidRPr="00280C58">
          <w:rPr>
            <w:rFonts w:eastAsia="Times New Roman" w:cs="Times New Roman"/>
            <w:color w:val="0000FF"/>
            <w:u w:val="single"/>
          </w:rPr>
          <w:t>§9–1902(a)-(d)</w:t>
        </w:r>
      </w:hyperlink>
      <w:r w:rsidRPr="00280C58">
        <w:rPr>
          <w:rFonts w:eastAsia="Times New Roman" w:cs="Times New Roman"/>
        </w:rPr>
        <w:t>)</w:t>
      </w:r>
    </w:p>
    <w:p w14:paraId="197966AE" w14:textId="1D21B3FF" w:rsidR="00EB0288" w:rsidRPr="00280C58" w:rsidRDefault="00EB0288" w:rsidP="00EB0288">
      <w:pPr>
        <w:widowControl w:val="0"/>
        <w:pBdr>
          <w:top w:val="nil"/>
          <w:left w:val="nil"/>
          <w:bottom w:val="nil"/>
          <w:right w:val="nil"/>
          <w:between w:val="nil"/>
        </w:pBdr>
        <w:spacing w:before="24" w:line="259" w:lineRule="auto"/>
        <w:ind w:left="1440" w:right="193"/>
        <w:rPr>
          <w:rFonts w:eastAsia="Times New Roman" w:cs="Times New Roman"/>
          <w:color w:val="000000"/>
        </w:rPr>
      </w:pPr>
      <w:proofErr w:type="gramStart"/>
      <w:r w:rsidRPr="00280C58">
        <w:rPr>
          <w:rFonts w:eastAsia="Times New Roman" w:cs="Times New Roman"/>
          <w:color w:val="000000"/>
        </w:rPr>
        <w:t>“</w:t>
      </w:r>
      <w:r w:rsidR="00B346AA">
        <w:rPr>
          <w:rFonts w:eastAsia="Times New Roman" w:cs="Times New Roman"/>
          <w:color w:val="000000"/>
        </w:rPr>
        <w:t xml:space="preserve">(a) </w:t>
      </w:r>
      <w:r w:rsidRPr="00280C58">
        <w:rPr>
          <w:rFonts w:eastAsia="Times New Roman" w:cs="Times New Roman"/>
          <w:color w:val="000000"/>
        </w:rPr>
        <w:t>Except</w:t>
      </w:r>
      <w:proofErr w:type="gramEnd"/>
      <w:r w:rsidRPr="00280C58">
        <w:rPr>
          <w:rFonts w:eastAsia="Times New Roman" w:cs="Times New Roman"/>
          <w:color w:val="000000"/>
        </w:rPr>
        <w:t xml:space="preserve"> as provided in § 9-1903 and § 9-1904 of this subtitle, on or after July 1, 1993, a manufacturer or distributor may not sell or offer for sale or for promotional purposes any package or packaging component or any product in a package or packaging component to which any of the following was intentionally added during manufacture or distribution:</w:t>
      </w:r>
    </w:p>
    <w:p w14:paraId="6164E59E" w14:textId="460834EF" w:rsidR="00EB0288" w:rsidRPr="00EB0288" w:rsidRDefault="00EB0288" w:rsidP="00B346AA">
      <w:pPr>
        <w:pStyle w:val="ListParagraph"/>
        <w:widowControl w:val="0"/>
        <w:numPr>
          <w:ilvl w:val="2"/>
          <w:numId w:val="7"/>
        </w:numPr>
        <w:pBdr>
          <w:top w:val="nil"/>
          <w:left w:val="nil"/>
          <w:bottom w:val="nil"/>
          <w:right w:val="nil"/>
          <w:between w:val="nil"/>
        </w:pBdr>
        <w:tabs>
          <w:tab w:val="left" w:pos="2059"/>
        </w:tabs>
        <w:spacing w:line="266" w:lineRule="auto"/>
        <w:contextualSpacing w:val="0"/>
        <w:jc w:val="left"/>
        <w:rPr>
          <w:rFonts w:eastAsia="Times New Roman" w:cs="Times New Roman"/>
          <w:color w:val="000000"/>
        </w:rPr>
      </w:pPr>
      <w:proofErr w:type="gramStart"/>
      <w:r w:rsidRPr="00EB0288">
        <w:rPr>
          <w:rFonts w:eastAsia="Times New Roman" w:cs="Times New Roman"/>
          <w:color w:val="000000"/>
        </w:rPr>
        <w:t>Lead;</w:t>
      </w:r>
      <w:proofErr w:type="gramEnd"/>
    </w:p>
    <w:p w14:paraId="76C9D861" w14:textId="77777777" w:rsidR="00EB0288" w:rsidRPr="00EB0288" w:rsidRDefault="00EB0288">
      <w:pPr>
        <w:pStyle w:val="ListParagraph"/>
        <w:widowControl w:val="0"/>
        <w:numPr>
          <w:ilvl w:val="2"/>
          <w:numId w:val="7"/>
        </w:numPr>
        <w:pBdr>
          <w:top w:val="nil"/>
          <w:left w:val="nil"/>
          <w:bottom w:val="nil"/>
          <w:right w:val="nil"/>
          <w:between w:val="nil"/>
        </w:pBdr>
        <w:tabs>
          <w:tab w:val="left" w:pos="2053"/>
        </w:tabs>
        <w:spacing w:before="25"/>
        <w:contextualSpacing w:val="0"/>
        <w:jc w:val="left"/>
        <w:rPr>
          <w:rFonts w:eastAsia="Times New Roman" w:cs="Times New Roman"/>
          <w:color w:val="000000"/>
        </w:rPr>
      </w:pPr>
      <w:proofErr w:type="gramStart"/>
      <w:r w:rsidRPr="00EB0288">
        <w:rPr>
          <w:rFonts w:eastAsia="Times New Roman" w:cs="Times New Roman"/>
          <w:color w:val="000000"/>
        </w:rPr>
        <w:t>Cadmium;</w:t>
      </w:r>
      <w:proofErr w:type="gramEnd"/>
    </w:p>
    <w:p w14:paraId="1487E971" w14:textId="77777777" w:rsid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EB0288">
        <w:rPr>
          <w:rFonts w:eastAsia="Times New Roman" w:cs="Times New Roman"/>
          <w:color w:val="000000"/>
        </w:rPr>
        <w:lastRenderedPageBreak/>
        <w:t>Mercury; or</w:t>
      </w:r>
    </w:p>
    <w:p w14:paraId="53CE222A" w14:textId="552EF0B8" w:rsidR="005C77FA" w:rsidRP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941B74">
        <w:rPr>
          <w:rFonts w:eastAsia="Times New Roman" w:cs="Times New Roman"/>
          <w:color w:val="000000"/>
        </w:rPr>
        <w:t>Hexavalent chromium…”</w:t>
      </w:r>
      <w:r w:rsidR="005C77FA" w:rsidRPr="00941B74">
        <w:rPr>
          <w:rFonts w:cs="Times New Roman"/>
          <w:szCs w:val="22"/>
        </w:rPr>
        <w:t xml:space="preserve"> </w:t>
      </w:r>
    </w:p>
    <w:p w14:paraId="4D546753" w14:textId="77777777" w:rsidR="006C708B" w:rsidRPr="00307503" w:rsidRDefault="006C708B" w:rsidP="00A14BD5">
      <w:pPr>
        <w:rPr>
          <w:rFonts w:cs="Times New Roman"/>
          <w:u w:val="single"/>
        </w:rPr>
      </w:pPr>
    </w:p>
    <w:p w14:paraId="4BED74AB" w14:textId="2880A962"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on Hazardous Substances </w:t>
      </w:r>
      <w:r w:rsidRPr="00EB0288">
        <w:rPr>
          <w:rFonts w:eastAsia="Times New Roman" w:cs="Times New Roman"/>
          <w:bCs/>
          <w:color w:val="000000"/>
        </w:rPr>
        <w:t>(</w:t>
      </w:r>
      <w:r w:rsidRPr="00280C58">
        <w:rPr>
          <w:rFonts w:eastAsia="Times New Roman" w:cs="Times New Roman"/>
        </w:rPr>
        <w:t>Environment Article</w:t>
      </w:r>
      <w:r w:rsidRPr="00280C58">
        <w:rPr>
          <w:rFonts w:eastAsia="Times New Roman" w:cs="Times New Roman"/>
          <w:color w:val="000000"/>
        </w:rPr>
        <w:t xml:space="preserve">, </w:t>
      </w:r>
      <w:hyperlink r:id="rId38">
        <w:r w:rsidR="003E19B5">
          <w:rPr>
            <w:rFonts w:eastAsia="Times New Roman" w:cs="Times New Roman"/>
            <w:color w:val="0563C1"/>
            <w:u w:val="single"/>
          </w:rPr>
          <w:t>§§ 6–1202-1202.1</w:t>
        </w:r>
      </w:hyperlink>
      <w:r w:rsidRPr="00280C58">
        <w:rPr>
          <w:rFonts w:eastAsia="Times New Roman" w:cs="Times New Roman"/>
          <w:color w:val="000000"/>
        </w:rPr>
        <w:t>)</w:t>
      </w:r>
    </w:p>
    <w:p w14:paraId="76898413" w14:textId="6FA1A334" w:rsidR="0096723A" w:rsidRDefault="00EB0288" w:rsidP="00EB0288">
      <w:pPr>
        <w:pStyle w:val="ListParagraph"/>
        <w:numPr>
          <w:ilvl w:val="0"/>
          <w:numId w:val="0"/>
        </w:numPr>
        <w:ind w:left="1440"/>
      </w:pPr>
      <w:r w:rsidRPr="00EB0288">
        <w:rPr>
          <w:rFonts w:eastAsia="Times New Roman" w:cs="Times New Roman"/>
          <w:color w:val="000000"/>
        </w:rPr>
        <w:t xml:space="preserve">A person may not manufacture, process, sell, or distribute in the State a new product or flame-retardant part of a new product that contains more than one-tenth of 1% of </w:t>
      </w:r>
      <w:proofErr w:type="spellStart"/>
      <w:r w:rsidRPr="00EB0288">
        <w:rPr>
          <w:rFonts w:eastAsia="Times New Roman" w:cs="Times New Roman"/>
          <w:color w:val="000000"/>
        </w:rPr>
        <w:t>pentaBDE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pentabrominated</w:t>
      </w:r>
      <w:proofErr w:type="spellEnd"/>
      <w:r w:rsidRPr="00EB0288">
        <w:rPr>
          <w:rFonts w:eastAsia="Times New Roman" w:cs="Times New Roman"/>
          <w:color w:val="000000"/>
        </w:rPr>
        <w:t xml:space="preserve"> diphenyl ether) or </w:t>
      </w:r>
      <w:proofErr w:type="spellStart"/>
      <w:r w:rsidRPr="00EB0288">
        <w:rPr>
          <w:rFonts w:eastAsia="Times New Roman" w:cs="Times New Roman"/>
          <w:color w:val="000000"/>
        </w:rPr>
        <w:t>octaBDE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octabrominated</w:t>
      </w:r>
      <w:proofErr w:type="spellEnd"/>
      <w:r w:rsidRPr="00EB0288">
        <w:rPr>
          <w:rFonts w:eastAsia="Times New Roman" w:cs="Times New Roman"/>
          <w:color w:val="000000"/>
        </w:rPr>
        <w:t xml:space="preserve"> diphenyl) by mass</w:t>
      </w:r>
      <w:r w:rsidR="006C708B" w:rsidRPr="000F6BB9">
        <w:t>.</w:t>
      </w:r>
    </w:p>
    <w:p w14:paraId="460BFBDA" w14:textId="77777777" w:rsidR="00EC66C9" w:rsidRDefault="00EC66C9" w:rsidP="00EB0288">
      <w:pPr>
        <w:pStyle w:val="ListParagraph"/>
        <w:numPr>
          <w:ilvl w:val="0"/>
          <w:numId w:val="0"/>
        </w:numPr>
        <w:ind w:left="1440"/>
      </w:pPr>
    </w:p>
    <w:p w14:paraId="389C1395" w14:textId="6B77B422" w:rsidR="00EC66C9" w:rsidRPr="00EC66C9" w:rsidRDefault="00EC66C9" w:rsidP="00EB0288">
      <w:pPr>
        <w:pStyle w:val="ListParagraph"/>
        <w:numPr>
          <w:ilvl w:val="0"/>
          <w:numId w:val="0"/>
        </w:numPr>
        <w:ind w:left="1440"/>
      </w:pPr>
      <w:r w:rsidRPr="00EC66C9">
        <w:t xml:space="preserve">A person may not manufacture, lease, sell or distribute for sale or lease in the State electrical or electronic equipment that contain more than one-tenth of 1% of </w:t>
      </w:r>
      <w:proofErr w:type="spellStart"/>
      <w:r w:rsidRPr="00EC66C9">
        <w:t>decaBDE</w:t>
      </w:r>
      <w:proofErr w:type="spellEnd"/>
      <w:r w:rsidRPr="00EC66C9">
        <w:t xml:space="preserve"> (</w:t>
      </w:r>
      <w:proofErr w:type="spellStart"/>
      <w:r w:rsidRPr="00EC66C9">
        <w:t>decabrominated</w:t>
      </w:r>
      <w:proofErr w:type="spellEnd"/>
      <w:r w:rsidRPr="00EC66C9">
        <w:t xml:space="preserve"> diphenyl ether) by mass.</w:t>
      </w:r>
    </w:p>
    <w:p w14:paraId="149CCD08" w14:textId="77777777" w:rsidR="0096723A" w:rsidRPr="00307503" w:rsidRDefault="0096723A" w:rsidP="002716E0">
      <w:pPr>
        <w:ind w:left="1440" w:hanging="720"/>
        <w:rPr>
          <w:rFonts w:eastAsia="Calibri" w:cs="Times New Roman"/>
          <w:szCs w:val="22"/>
        </w:rPr>
      </w:pPr>
    </w:p>
    <w:p w14:paraId="4DB80A59" w14:textId="2536715C"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Shipping/Transport Requirements and Recommendations </w:t>
      </w:r>
      <w:r w:rsidR="008C1FE0" w:rsidRPr="00280C58">
        <w:rPr>
          <w:rFonts w:eastAsia="Times New Roman" w:cs="Times New Roman"/>
          <w:color w:val="000000"/>
        </w:rPr>
        <w:t xml:space="preserve">Idling Law (Transportation Article </w:t>
      </w:r>
      <w:hyperlink r:id="rId39" w:history="1">
        <w:r w:rsidR="00B346AA">
          <w:rPr>
            <w:rStyle w:val="Hyperlink"/>
            <w:rFonts w:eastAsia="Times New Roman" w:cs="Times New Roman"/>
          </w:rPr>
          <w:t>§22-402(c)(3))</w:t>
        </w:r>
      </w:hyperlink>
      <w:r w:rsidRPr="00EB0288">
        <w:rPr>
          <w:rFonts w:eastAsia="Times New Roman" w:cs="Times New Roman"/>
          <w:b/>
          <w:color w:val="161816"/>
        </w:rPr>
        <w:t xml:space="preserve">   </w:t>
      </w:r>
    </w:p>
    <w:p w14:paraId="324E8EA2" w14:textId="77777777" w:rsidR="00EB0288" w:rsidRDefault="00EB0288" w:rsidP="00EB0288">
      <w:pPr>
        <w:pBdr>
          <w:top w:val="nil"/>
          <w:left w:val="nil"/>
          <w:bottom w:val="nil"/>
          <w:right w:val="nil"/>
          <w:between w:val="nil"/>
        </w:pBdr>
        <w:ind w:left="1440" w:firstLine="60"/>
        <w:rPr>
          <w:rFonts w:eastAsia="Times New Roman" w:cs="Times New Roman"/>
          <w:color w:val="000000"/>
        </w:rPr>
      </w:pPr>
      <w:r w:rsidRPr="00280C58">
        <w:rPr>
          <w:rFonts w:eastAsia="Times New Roman" w:cs="Times New Roman"/>
          <w:color w:val="000000"/>
        </w:rPr>
        <w:t xml:space="preserve">“A motor vehicle engine may not be allowed to operate for more than 5 consecutive minutes when the vehicle is not in motion, except as follows: </w:t>
      </w:r>
    </w:p>
    <w:p w14:paraId="73B0D652"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EB0288">
        <w:rPr>
          <w:rFonts w:eastAsia="Times New Roman" w:cs="Times New Roman"/>
          <w:color w:val="000000"/>
        </w:rPr>
        <w:t>When a vehicle is forced to remain motionless because of traffic conditions or mechanical</w:t>
      </w:r>
      <w:r>
        <w:rPr>
          <w:rFonts w:eastAsia="Times New Roman" w:cs="Times New Roman"/>
          <w:color w:val="000000"/>
        </w:rPr>
        <w:t xml:space="preserve"> </w:t>
      </w:r>
      <w:r w:rsidRPr="00EB0288">
        <w:rPr>
          <w:rFonts w:eastAsia="Times New Roman" w:cs="Times New Roman"/>
          <w:color w:val="000000"/>
        </w:rPr>
        <w:t xml:space="preserve">difficulties over which the operator has no </w:t>
      </w:r>
      <w:proofErr w:type="gramStart"/>
      <w:r w:rsidRPr="00EB0288">
        <w:rPr>
          <w:rFonts w:eastAsia="Times New Roman" w:cs="Times New Roman"/>
          <w:color w:val="000000"/>
        </w:rPr>
        <w:t>control;</w:t>
      </w:r>
      <w:proofErr w:type="gramEnd"/>
      <w:r w:rsidRPr="00EB0288">
        <w:rPr>
          <w:rFonts w:eastAsia="Times New Roman" w:cs="Times New Roman"/>
          <w:color w:val="000000"/>
        </w:rPr>
        <w:t xml:space="preserve"> </w:t>
      </w:r>
    </w:p>
    <w:p w14:paraId="74DCF8F5"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When it is necessary to operate heating and cooling or auxiliary equipment installed on the </w:t>
      </w:r>
      <w:proofErr w:type="gramStart"/>
      <w:r w:rsidRPr="00B346AA">
        <w:rPr>
          <w:rFonts w:eastAsia="Times New Roman" w:cs="Times New Roman"/>
          <w:color w:val="000000"/>
        </w:rPr>
        <w:t>vehicle;</w:t>
      </w:r>
      <w:proofErr w:type="gramEnd"/>
      <w:r w:rsidRPr="00B346AA">
        <w:rPr>
          <w:rFonts w:eastAsia="Times New Roman" w:cs="Times New Roman"/>
          <w:color w:val="000000"/>
        </w:rPr>
        <w:t xml:space="preserve"> </w:t>
      </w:r>
    </w:p>
    <w:p w14:paraId="14602686" w14:textId="77777777" w:rsidR="00B346AA"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B346AA">
        <w:rPr>
          <w:rFonts w:eastAsia="Times New Roman" w:cs="Times New Roman"/>
          <w:color w:val="000000"/>
        </w:rPr>
        <w:t xml:space="preserve">To bring the vehicle to the manufacturer's recommended operating temperature; or </w:t>
      </w:r>
    </w:p>
    <w:p w14:paraId="4FE21D83" w14:textId="2A3F68EA" w:rsidR="0039658D" w:rsidRPr="00E557A5" w:rsidRDefault="00EB0288" w:rsidP="00B346AA">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jc w:val="left"/>
        <w:rPr>
          <w:rFonts w:eastAsia="Times New Roman" w:cs="Times New Roman"/>
          <w:color w:val="000000"/>
        </w:rPr>
      </w:pPr>
      <w:r w:rsidRPr="00280C58">
        <w:t>When it is necessary to accomplish the intended use of the vehicle.</w:t>
      </w:r>
      <w:r>
        <w:t>”</w:t>
      </w:r>
    </w:p>
    <w:p w14:paraId="2904B411" w14:textId="77777777" w:rsidR="00E557A5" w:rsidRPr="00E557A5" w:rsidRDefault="00E557A5" w:rsidP="00E557A5">
      <w:pPr>
        <w:pStyle w:val="ListParagraph"/>
        <w:widowControl w:val="0"/>
        <w:numPr>
          <w:ilvl w:val="0"/>
          <w:numId w:val="0"/>
        </w:numPr>
        <w:pBdr>
          <w:top w:val="nil"/>
          <w:left w:val="nil"/>
          <w:bottom w:val="nil"/>
          <w:right w:val="nil"/>
          <w:between w:val="nil"/>
        </w:pBdr>
        <w:tabs>
          <w:tab w:val="left" w:pos="2059"/>
        </w:tabs>
        <w:spacing w:line="266" w:lineRule="auto"/>
        <w:ind w:left="1800"/>
        <w:contextualSpacing w:val="0"/>
        <w:jc w:val="left"/>
        <w:rPr>
          <w:rFonts w:eastAsia="Times New Roman" w:cs="Times New Roman"/>
          <w:color w:val="000000"/>
        </w:rPr>
      </w:pPr>
    </w:p>
    <w:p w14:paraId="54DDB214" w14:textId="1970AAD4" w:rsidR="00EC66C9" w:rsidRPr="00EB0288" w:rsidRDefault="00EC66C9" w:rsidP="00EC66C9">
      <w:pPr>
        <w:pStyle w:val="ListParagraph"/>
        <w:numPr>
          <w:ilvl w:val="1"/>
          <w:numId w:val="8"/>
        </w:numPr>
        <w:spacing w:line="259" w:lineRule="auto"/>
        <w:rPr>
          <w:rFonts w:eastAsia="Times New Roman" w:cs="Times New Roman"/>
          <w:b/>
          <w:color w:val="161816"/>
        </w:rPr>
      </w:pPr>
      <w:r>
        <w:rPr>
          <w:rFonts w:eastAsia="Times New Roman" w:cs="Times New Roman"/>
          <w:b/>
          <w:color w:val="161816"/>
        </w:rPr>
        <w:t>MEA – Energy &amp; Water Efficiency Standards</w:t>
      </w:r>
      <w:r w:rsidRPr="00EB0288">
        <w:rPr>
          <w:rFonts w:eastAsia="Times New Roman" w:cs="Times New Roman"/>
          <w:b/>
          <w:color w:val="161816"/>
        </w:rPr>
        <w:t xml:space="preserve"> </w:t>
      </w:r>
      <w:r w:rsidRPr="00E557A5">
        <w:rPr>
          <w:rFonts w:eastAsia="Times New Roman" w:cs="Times New Roman"/>
          <w:bCs/>
          <w:color w:val="161816"/>
        </w:rPr>
        <w:t>(</w:t>
      </w:r>
      <w:r>
        <w:rPr>
          <w:rFonts w:eastAsia="Times New Roman" w:cs="Times New Roman"/>
          <w:bCs/>
          <w:color w:val="161816"/>
        </w:rPr>
        <w:t>State Government</w:t>
      </w:r>
      <w:r w:rsidRPr="00E557A5">
        <w:rPr>
          <w:rFonts w:eastAsia="Times New Roman" w:cs="Times New Roman"/>
          <w:bCs/>
          <w:color w:val="161816"/>
        </w:rPr>
        <w:t xml:space="preserve"> Article, </w:t>
      </w:r>
      <w:hyperlink r:id="rId40" w:history="1">
        <w:r w:rsidR="003E19B5">
          <w:rPr>
            <w:rStyle w:val="Hyperlink"/>
            <w:rFonts w:eastAsia="Times New Roman" w:cs="Times New Roman"/>
            <w:bCs/>
          </w:rPr>
          <w:t>§9–2006(d)(3)(ii)</w:t>
        </w:r>
      </w:hyperlink>
      <w:r w:rsidRPr="00E557A5">
        <w:rPr>
          <w:rFonts w:eastAsia="Times New Roman" w:cs="Times New Roman"/>
          <w:bCs/>
          <w:color w:val="161816"/>
        </w:rPr>
        <w:t>)</w:t>
      </w:r>
    </w:p>
    <w:p w14:paraId="580591B7" w14:textId="125634CD" w:rsidR="00EC66C9" w:rsidRDefault="00EC66C9" w:rsidP="00EC66C9">
      <w:pPr>
        <w:pStyle w:val="ListParagraph"/>
        <w:numPr>
          <w:ilvl w:val="0"/>
          <w:numId w:val="0"/>
        </w:numPr>
        <w:ind w:left="1440"/>
        <w:rPr>
          <w:rFonts w:eastAsia="Times New Roman" w:cs="Times New Roman"/>
          <w:color w:val="000000"/>
        </w:rPr>
      </w:pPr>
      <w:r>
        <w:rPr>
          <w:rFonts w:eastAsia="Times New Roman" w:cs="Times New Roman"/>
          <w:color w:val="000000"/>
        </w:rPr>
        <w:t>“</w:t>
      </w:r>
      <w:r w:rsidRPr="00E557A5">
        <w:rPr>
          <w:rFonts w:eastAsia="Times New Roman" w:cs="Times New Roman"/>
          <w:color w:val="000000"/>
        </w:rPr>
        <w:t>Beginning January 1, 2025, a new product specified in subsection (b)(1)(iii) through (xiii) of this section may not be installed for profit in the State unless the efficiency of the new product meets or exceeds the efficiency standards specified in the regulations adopted under paragraph (1) of this subsection.</w:t>
      </w:r>
      <w:r>
        <w:rPr>
          <w:rFonts w:eastAsia="Times New Roman" w:cs="Times New Roman"/>
          <w:color w:val="000000"/>
        </w:rPr>
        <w:t>”</w:t>
      </w:r>
    </w:p>
    <w:p w14:paraId="6F4180AF" w14:textId="77777777" w:rsidR="00EC66C9" w:rsidRDefault="00EC66C9" w:rsidP="00EC66C9">
      <w:pPr>
        <w:pStyle w:val="ListParagraph"/>
        <w:numPr>
          <w:ilvl w:val="0"/>
          <w:numId w:val="0"/>
        </w:numPr>
        <w:ind w:left="1440"/>
        <w:rPr>
          <w:rFonts w:eastAsia="Times New Roman" w:cs="Times New Roman"/>
          <w:color w:val="000000"/>
        </w:rPr>
      </w:pPr>
    </w:p>
    <w:p w14:paraId="595C4B1E" w14:textId="3AE6B6E4" w:rsidR="00EC66C9" w:rsidRPr="00EC66C9" w:rsidRDefault="00EC66C9" w:rsidP="00EC66C9">
      <w:pPr>
        <w:pStyle w:val="ListParagraph"/>
        <w:numPr>
          <w:ilvl w:val="1"/>
          <w:numId w:val="8"/>
        </w:numPr>
        <w:spacing w:line="259" w:lineRule="auto"/>
        <w:rPr>
          <w:rFonts w:eastAsia="Times New Roman" w:cs="Times New Roman"/>
          <w:b/>
          <w:color w:val="161816"/>
        </w:rPr>
      </w:pPr>
      <w:r w:rsidRPr="00EC66C9">
        <w:rPr>
          <w:rFonts w:eastAsia="Times New Roman" w:cs="Times New Roman"/>
          <w:b/>
          <w:color w:val="161816"/>
        </w:rPr>
        <w:t xml:space="preserve">Prohibitions on the Use of Hydrofluorocarbons in Certain End Uses </w:t>
      </w:r>
      <w:r w:rsidRPr="00EC66C9">
        <w:rPr>
          <w:rFonts w:eastAsia="Times New Roman" w:cs="Times New Roman"/>
          <w:bCs/>
          <w:color w:val="161816"/>
        </w:rPr>
        <w:t>(</w:t>
      </w:r>
      <w:hyperlink r:id="rId41" w:history="1">
        <w:r w:rsidRPr="007B33EC">
          <w:rPr>
            <w:rStyle w:val="Hyperlink"/>
          </w:rPr>
          <w:t>COMAR: 26.11.33</w:t>
        </w:r>
      </w:hyperlink>
      <w:r w:rsidRPr="00EC66C9">
        <w:rPr>
          <w:rFonts w:eastAsia="Times New Roman" w:cs="Times New Roman"/>
          <w:bCs/>
          <w:color w:val="161816"/>
        </w:rPr>
        <w:t>)</w:t>
      </w:r>
    </w:p>
    <w:p w14:paraId="3FA77F45" w14:textId="0A4C589B" w:rsidR="00EC66C9" w:rsidRPr="00EC66C9" w:rsidRDefault="00EC66C9" w:rsidP="00EC66C9">
      <w:pPr>
        <w:pStyle w:val="ListParagraph"/>
        <w:numPr>
          <w:ilvl w:val="0"/>
          <w:numId w:val="0"/>
        </w:numPr>
        <w:ind w:left="1440"/>
        <w:rPr>
          <w:rFonts w:eastAsia="Times New Roman" w:cs="Times New Roman"/>
          <w:color w:val="000000"/>
        </w:rPr>
      </w:pPr>
      <w:r w:rsidRPr="00EC66C9">
        <w:rPr>
          <w:rFonts w:eastAsia="Times New Roman" w:cs="Times New Roman"/>
          <w:color w:val="000000"/>
        </w:rPr>
        <w:t xml:space="preserve">Maryland </w:t>
      </w:r>
      <w:r w:rsidR="002F7C8E">
        <w:rPr>
          <w:rFonts w:eastAsia="Times New Roman" w:cs="Times New Roman"/>
          <w:color w:val="000000"/>
        </w:rPr>
        <w:t>began</w:t>
      </w:r>
      <w:r w:rsidRPr="00EC66C9">
        <w:rPr>
          <w:rFonts w:eastAsia="Times New Roman" w:cs="Times New Roman"/>
          <w:color w:val="000000"/>
        </w:rPr>
        <w:t xml:space="preserve"> phasing out the use of hydrofluorocarbon (HFCs) emissions in certain end uses in 2021 by adopting specific United States EPA Significant New Alternatives Policy Program's (SNAP) prohibitions derived from SNAP Program Rules 20 and 21.</w:t>
      </w:r>
    </w:p>
    <w:p w14:paraId="72A9154A" w14:textId="77777777" w:rsidR="00EC66C9" w:rsidRDefault="00EC66C9" w:rsidP="00E557A5">
      <w:pPr>
        <w:pStyle w:val="ListParagraph"/>
        <w:numPr>
          <w:ilvl w:val="0"/>
          <w:numId w:val="0"/>
        </w:numPr>
        <w:ind w:left="1440"/>
        <w:rPr>
          <w:rFonts w:cs="Times New Roman"/>
          <w:b/>
          <w:szCs w:val="22"/>
        </w:rPr>
      </w:pPr>
    </w:p>
    <w:p w14:paraId="1D90907B" w14:textId="5C904AA7" w:rsidR="00EC66C9" w:rsidRDefault="00394659" w:rsidP="009A4F6E">
      <w:pPr>
        <w:jc w:val="center"/>
        <w:rPr>
          <w:rFonts w:cs="Times New Roman"/>
          <w:b/>
          <w:szCs w:val="22"/>
        </w:rPr>
      </w:pPr>
      <w:r w:rsidRPr="00372C96">
        <w:rPr>
          <w:rFonts w:cs="Times New Roman"/>
          <w:b/>
          <w:szCs w:val="22"/>
        </w:rPr>
        <w:t xml:space="preserve">END OF SECTION </w:t>
      </w:r>
      <w:r w:rsidR="005D1D69" w:rsidRPr="00372C96">
        <w:rPr>
          <w:rFonts w:cs="Times New Roman"/>
          <w:b/>
          <w:szCs w:val="22"/>
        </w:rPr>
        <w:t>V</w:t>
      </w:r>
      <w:r w:rsidR="0041531E">
        <w:rPr>
          <w:rFonts w:cs="Times New Roman"/>
          <w:b/>
          <w:szCs w:val="22"/>
        </w:rPr>
        <w:t>.</w:t>
      </w:r>
    </w:p>
    <w:p w14:paraId="268CE14E" w14:textId="77777777" w:rsidR="00EC66C9" w:rsidRDefault="00EC66C9">
      <w:pPr>
        <w:contextualSpacing w:val="0"/>
        <w:jc w:val="left"/>
        <w:rPr>
          <w:rFonts w:cs="Times New Roman"/>
          <w:b/>
          <w:szCs w:val="22"/>
        </w:rPr>
      </w:pPr>
      <w:r>
        <w:rPr>
          <w:rFonts w:cs="Times New Roman"/>
          <w:b/>
          <w:szCs w:val="22"/>
        </w:rPr>
        <w:br w:type="page"/>
      </w:r>
    </w:p>
    <w:p w14:paraId="5F0CE9E7" w14:textId="62C16831" w:rsidR="00EC66C9" w:rsidRDefault="00EC66C9" w:rsidP="00EC66C9">
      <w:pPr>
        <w:pStyle w:val="Heading1"/>
        <w:jc w:val="center"/>
        <w:rPr>
          <w:rFonts w:cs="Times New Roman"/>
          <w:sz w:val="22"/>
          <w:szCs w:val="22"/>
        </w:rPr>
      </w:pPr>
      <w:bookmarkStart w:id="24" w:name="_Toc197670601"/>
      <w:r>
        <w:rPr>
          <w:rFonts w:cs="Times New Roman"/>
          <w:sz w:val="22"/>
          <w:szCs w:val="22"/>
        </w:rPr>
        <w:lastRenderedPageBreak/>
        <w:t>APPENDIX A</w:t>
      </w:r>
      <w:r w:rsidRPr="00372C96">
        <w:rPr>
          <w:rFonts w:cs="Times New Roman"/>
          <w:sz w:val="22"/>
          <w:szCs w:val="22"/>
        </w:rPr>
        <w:t xml:space="preserve">. </w:t>
      </w:r>
      <w:r>
        <w:rPr>
          <w:rFonts w:cs="Times New Roman"/>
          <w:sz w:val="22"/>
          <w:szCs w:val="22"/>
        </w:rPr>
        <w:t>DEFINITIONS</w:t>
      </w:r>
      <w:bookmarkEnd w:id="24"/>
    </w:p>
    <w:p w14:paraId="19AE1D40" w14:textId="77777777" w:rsidR="00EC66C9" w:rsidRDefault="00EC66C9" w:rsidP="00EC66C9"/>
    <w:p w14:paraId="2802041E" w14:textId="7F72CCC7" w:rsidR="00EC66C9" w:rsidRDefault="00EC66C9" w:rsidP="000C7746">
      <w:r w:rsidRPr="000C7746">
        <w:rPr>
          <w:b/>
          <w:bCs/>
        </w:rPr>
        <w:t>California Title 20 Appliance Efficiency Standards</w:t>
      </w:r>
      <w:r w:rsidRPr="00EC66C9">
        <w:t xml:space="preserve">: </w:t>
      </w:r>
      <w:r w:rsidR="003E19B5">
        <w:t>California’s m</w:t>
      </w:r>
      <w:r w:rsidRPr="00EC66C9">
        <w:t xml:space="preserve">inimum energy efficiency standards that apply to various appliances. These appliances are listed in the California Energy </w:t>
      </w:r>
      <w:hyperlink r:id="rId42" w:history="1">
        <w:r w:rsidRPr="007B33EC">
          <w:rPr>
            <w:rStyle w:val="Hyperlink"/>
          </w:rPr>
          <w:t>Commission’s Modernized Appliance Efficiency Database System (</w:t>
        </w:r>
        <w:proofErr w:type="spellStart"/>
        <w:r w:rsidRPr="007B33EC">
          <w:rPr>
            <w:rStyle w:val="Hyperlink"/>
          </w:rPr>
          <w:t>MAEDbS</w:t>
        </w:r>
        <w:proofErr w:type="spellEnd"/>
        <w:r w:rsidRPr="007B33EC">
          <w:rPr>
            <w:rStyle w:val="Hyperlink"/>
          </w:rPr>
          <w:t>)</w:t>
        </w:r>
      </w:hyperlink>
      <w:r w:rsidRPr="00EC66C9">
        <w:t xml:space="preserve">.  </w:t>
      </w:r>
    </w:p>
    <w:p w14:paraId="7F8EFEB5" w14:textId="77777777" w:rsidR="000C7746" w:rsidRDefault="000C7746" w:rsidP="000C7746"/>
    <w:p w14:paraId="212E8FDD" w14:textId="77777777" w:rsidR="000C7746" w:rsidRDefault="00EC66C9" w:rsidP="000C7746">
      <w:r w:rsidRPr="000C7746">
        <w:rPr>
          <w:b/>
          <w:bCs/>
        </w:rPr>
        <w:t>End-of-life management</w:t>
      </w:r>
      <w:r w:rsidRPr="00EC66C9">
        <w:t xml:space="preserve">: Process by which products are disposed of after their term of useful service expires.  </w:t>
      </w:r>
    </w:p>
    <w:p w14:paraId="26D71FF1" w14:textId="77777777" w:rsidR="000C7746" w:rsidRDefault="000C7746" w:rsidP="000C7746"/>
    <w:p w14:paraId="6615DD16" w14:textId="77777777" w:rsidR="000C7746" w:rsidRDefault="00EC66C9" w:rsidP="000C7746">
      <w:r w:rsidRPr="000C7746">
        <w:rPr>
          <w:b/>
          <w:bCs/>
        </w:rPr>
        <w:t>Energy efficient</w:t>
      </w:r>
      <w:r w:rsidRPr="00EC66C9">
        <w:t xml:space="preserve">: A product that performs more work per unit of energy as compared to all similar products. </w:t>
      </w:r>
    </w:p>
    <w:p w14:paraId="2F0FA5E5" w14:textId="77777777" w:rsidR="000C7746" w:rsidRDefault="000C7746" w:rsidP="000C7746"/>
    <w:p w14:paraId="087EDDA5" w14:textId="25F12470" w:rsidR="000C7746" w:rsidRDefault="00EC66C9" w:rsidP="000C7746">
      <w:r w:rsidRPr="000C7746">
        <w:rPr>
          <w:b/>
          <w:bCs/>
        </w:rPr>
        <w:t>ENERGY STAR</w:t>
      </w:r>
      <w:r w:rsidRPr="00EC66C9">
        <w:t xml:space="preserve">: A joint program of the U.S. Department of Energy and the U.S. Environmental Protection Agency certifies and lists relatively energy-efficient products in several categories such as light f </w:t>
      </w:r>
      <w:proofErr w:type="spellStart"/>
      <w:r w:rsidRPr="00EC66C9">
        <w:t>ixtures</w:t>
      </w:r>
      <w:proofErr w:type="spellEnd"/>
      <w:r w:rsidRPr="00EC66C9">
        <w:t xml:space="preserve">, LEDs, appliances, and office equipment. </w:t>
      </w:r>
    </w:p>
    <w:p w14:paraId="1395B425" w14:textId="77777777" w:rsidR="000C7746" w:rsidRDefault="000C7746" w:rsidP="000C7746"/>
    <w:p w14:paraId="3B801160" w14:textId="065C076E" w:rsidR="000C7746" w:rsidRDefault="00EC66C9" w:rsidP="000C7746">
      <w:r w:rsidRPr="000C7746">
        <w:rPr>
          <w:b/>
          <w:bCs/>
        </w:rPr>
        <w:t>Environmentally preferable</w:t>
      </w:r>
      <w:r w:rsidRPr="00EC66C9">
        <w:t xml:space="preserve">: Products and services that have a lesser or reduced effect on human health and the environment when compared to other products and services that serve the same purpose. </w:t>
      </w:r>
    </w:p>
    <w:p w14:paraId="5B7DDFFF" w14:textId="77777777" w:rsidR="000C7746" w:rsidRDefault="000C7746" w:rsidP="000C7746"/>
    <w:p w14:paraId="29516142" w14:textId="77777777" w:rsidR="000C7746" w:rsidRDefault="00EC66C9" w:rsidP="000C7746">
      <w:r w:rsidRPr="000C7746">
        <w:rPr>
          <w:b/>
          <w:bCs/>
        </w:rPr>
        <w:t>Global Warming Potential (GWP)</w:t>
      </w:r>
      <w:r w:rsidRPr="00EC66C9">
        <w:t xml:space="preserve">: A measure of </w:t>
      </w:r>
      <w:proofErr w:type="gramStart"/>
      <w:r w:rsidRPr="00EC66C9">
        <w:t>a greenhouse</w:t>
      </w:r>
      <w:proofErr w:type="gramEnd"/>
      <w:r w:rsidRPr="00EC66C9">
        <w:t xml:space="preserve"> gas’s impact on global warming compared to 1 ton of carbon dioxide (CO2) over a period of 100 years. Some examples of the use of GWP, as provided by the EPA, include:  </w:t>
      </w:r>
    </w:p>
    <w:p w14:paraId="32EE646A" w14:textId="660AC81A" w:rsidR="000C7746" w:rsidRDefault="00EC66C9" w:rsidP="000C7746">
      <w:pPr>
        <w:pStyle w:val="ListParagraph"/>
        <w:numPr>
          <w:ilvl w:val="0"/>
          <w:numId w:val="26"/>
        </w:numPr>
      </w:pPr>
      <w:r w:rsidRPr="00EC66C9">
        <w:t xml:space="preserve">Carbon Dioxide (CO2): 1 GWP </w:t>
      </w:r>
    </w:p>
    <w:p w14:paraId="50BB0048" w14:textId="3A5559CB" w:rsidR="000C7746" w:rsidRDefault="00EC66C9" w:rsidP="000C7746">
      <w:pPr>
        <w:pStyle w:val="ListParagraph"/>
        <w:numPr>
          <w:ilvl w:val="0"/>
          <w:numId w:val="26"/>
        </w:numPr>
      </w:pPr>
      <w:r w:rsidRPr="00EC66C9">
        <w:t xml:space="preserve">Methane (CH4): 28-36 GWP </w:t>
      </w:r>
    </w:p>
    <w:p w14:paraId="6FD63CC2" w14:textId="1C194672" w:rsidR="000C7746" w:rsidRDefault="00EC66C9" w:rsidP="000C7746">
      <w:pPr>
        <w:pStyle w:val="ListParagraph"/>
        <w:numPr>
          <w:ilvl w:val="0"/>
          <w:numId w:val="26"/>
        </w:numPr>
      </w:pPr>
      <w:r w:rsidRPr="00EC66C9">
        <w:t xml:space="preserve">Nitrous Oxide (N20): 265-298 GWP  </w:t>
      </w:r>
    </w:p>
    <w:p w14:paraId="34D0C903" w14:textId="77777777" w:rsidR="000C7746" w:rsidRDefault="000C7746" w:rsidP="000C7746"/>
    <w:p w14:paraId="71583C19" w14:textId="07070ED6" w:rsidR="000C7746" w:rsidRDefault="00EC66C9" w:rsidP="000C7746">
      <w:r w:rsidRPr="000C7746">
        <w:rPr>
          <w:b/>
          <w:bCs/>
        </w:rPr>
        <w:t>Hazardous substance</w:t>
      </w:r>
      <w:r w:rsidRPr="00EC66C9">
        <w:t xml:space="preserve">: 1) Material posing a threat to human health and/or the environment, that can be toxic, corrosive, ignitable, explosive, or chemically reactive; or 2) a substance that must be reported to the EPA if released into the environment. </w:t>
      </w:r>
    </w:p>
    <w:p w14:paraId="799A8069" w14:textId="77777777" w:rsidR="000C7746" w:rsidRDefault="000C7746" w:rsidP="000C7746"/>
    <w:p w14:paraId="530BE1FD" w14:textId="48BC4471" w:rsidR="000C7746" w:rsidRDefault="00EC66C9" w:rsidP="000C7746">
      <w:r w:rsidRPr="000C7746">
        <w:rPr>
          <w:b/>
          <w:bCs/>
        </w:rPr>
        <w:t>HFC</w:t>
      </w:r>
      <w:r w:rsidRPr="00EC66C9">
        <w:t xml:space="preserve">: Hydrofluorocarbon; often used as a refrigerant.  </w:t>
      </w:r>
    </w:p>
    <w:p w14:paraId="3F5E60D3" w14:textId="77777777" w:rsidR="000C7746" w:rsidRDefault="000C7746" w:rsidP="000C7746"/>
    <w:p w14:paraId="5D593ECB" w14:textId="2B9A37A4" w:rsidR="000C7746" w:rsidRDefault="00EC66C9" w:rsidP="000C7746">
      <w:r w:rsidRPr="000C7746">
        <w:rPr>
          <w:b/>
          <w:bCs/>
        </w:rPr>
        <w:t>PBDEs</w:t>
      </w:r>
      <w:r w:rsidRPr="00EC66C9">
        <w:t xml:space="preserve">: also known as polybrominated diphenyl ethers or brominated flame retardants. Persistent and bioaccumulating chemicals </w:t>
      </w:r>
      <w:r w:rsidR="003E19B5">
        <w:t xml:space="preserve">that </w:t>
      </w:r>
      <w:r w:rsidRPr="00EC66C9">
        <w:t xml:space="preserve">are added to computers, office electronics, plastics, and polymer resins to reduce the risk of fire; PBDEs include </w:t>
      </w:r>
      <w:proofErr w:type="spellStart"/>
      <w:r w:rsidRPr="00EC66C9">
        <w:t>Pentabromodiphenyl</w:t>
      </w:r>
      <w:proofErr w:type="spellEnd"/>
      <w:r w:rsidRPr="00EC66C9">
        <w:t xml:space="preserve"> ether (</w:t>
      </w:r>
      <w:proofErr w:type="spellStart"/>
      <w:r w:rsidRPr="00EC66C9">
        <w:t>pentaBDE</w:t>
      </w:r>
      <w:proofErr w:type="spellEnd"/>
      <w:r w:rsidRPr="00EC66C9">
        <w:t xml:space="preserve">), </w:t>
      </w:r>
      <w:proofErr w:type="spellStart"/>
      <w:r w:rsidRPr="00EC66C9">
        <w:t>Octabromodiphenyl</w:t>
      </w:r>
      <w:proofErr w:type="spellEnd"/>
      <w:r w:rsidRPr="00EC66C9">
        <w:t xml:space="preserve"> ether (</w:t>
      </w:r>
      <w:proofErr w:type="spellStart"/>
      <w:r w:rsidRPr="00EC66C9">
        <w:t>octaBDE</w:t>
      </w:r>
      <w:proofErr w:type="spellEnd"/>
      <w:r w:rsidRPr="00EC66C9">
        <w:t xml:space="preserve">), and </w:t>
      </w:r>
      <w:proofErr w:type="spellStart"/>
      <w:r w:rsidRPr="00EC66C9">
        <w:t>Decabromodiphenyl</w:t>
      </w:r>
      <w:proofErr w:type="spellEnd"/>
      <w:r w:rsidRPr="00EC66C9">
        <w:t xml:space="preserve"> ether, (</w:t>
      </w:r>
      <w:proofErr w:type="spellStart"/>
      <w:r w:rsidRPr="00EC66C9">
        <w:t>decaBDE</w:t>
      </w:r>
      <w:proofErr w:type="spellEnd"/>
      <w:r w:rsidRPr="00EC66C9">
        <w:t xml:space="preserve">).  </w:t>
      </w:r>
    </w:p>
    <w:p w14:paraId="2401F513" w14:textId="77777777" w:rsidR="000C7746" w:rsidRDefault="000C7746" w:rsidP="000C7746"/>
    <w:p w14:paraId="5694E3CB" w14:textId="22B56575" w:rsidR="000C7746" w:rsidRDefault="00EC66C9" w:rsidP="000C7746">
      <w:r w:rsidRPr="000C7746">
        <w:rPr>
          <w:b/>
          <w:bCs/>
        </w:rPr>
        <w:t>Recycled Content Product</w:t>
      </w:r>
      <w:r w:rsidRPr="00EC66C9">
        <w:t xml:space="preserve">: A product created from: 1) excess or waste material that was generated in manufacturing and converting processes; or 2) material that was recovered from a consumer product at the end of its life. Products with recycled content divert waste from landfills. </w:t>
      </w:r>
    </w:p>
    <w:p w14:paraId="43469924" w14:textId="77777777" w:rsidR="000C7746" w:rsidRDefault="000C7746" w:rsidP="000C7746"/>
    <w:p w14:paraId="28D04117" w14:textId="7A239CE3" w:rsidR="000C7746" w:rsidRDefault="00EC66C9" w:rsidP="000C7746">
      <w:r w:rsidRPr="000C7746">
        <w:rPr>
          <w:b/>
          <w:bCs/>
        </w:rPr>
        <w:t>Refrigerant</w:t>
      </w:r>
      <w:r w:rsidRPr="00EC66C9">
        <w:t xml:space="preserve">: A chemical substance or mixture, either a fluid or a gas, used in a heat pump and refrigeration cycle to absorb heat. Refrigerants are used in air conditioners, refrigerators, freezers, and heat pumps.  </w:t>
      </w:r>
    </w:p>
    <w:p w14:paraId="3CFD8057" w14:textId="77777777" w:rsidR="000C7746" w:rsidRDefault="000C7746" w:rsidP="000C7746"/>
    <w:p w14:paraId="6F5AE92A" w14:textId="066DCA7B" w:rsidR="00EC66C9" w:rsidRDefault="00EC66C9" w:rsidP="000C7746">
      <w:r w:rsidRPr="000C7746">
        <w:rPr>
          <w:b/>
          <w:bCs/>
        </w:rPr>
        <w:t>Remanufactured Product</w:t>
      </w:r>
      <w:r w:rsidRPr="00EC66C9">
        <w:t>: A product that is rebuilt to the specifications of the original product, but from a combination of reused, repaired, and new parts.</w:t>
      </w:r>
    </w:p>
    <w:p w14:paraId="53037DA4" w14:textId="77777777" w:rsidR="000C7746" w:rsidRDefault="000C7746" w:rsidP="000C7746"/>
    <w:p w14:paraId="22557C8B" w14:textId="64315129" w:rsidR="000C7746" w:rsidRPr="00EC66C9" w:rsidRDefault="000C7746" w:rsidP="000C7746">
      <w:r w:rsidRPr="000C7746">
        <w:rPr>
          <w:b/>
          <w:bCs/>
        </w:rPr>
        <w:t>SmartWay</w:t>
      </w:r>
      <w:r w:rsidRPr="000C7746">
        <w:t>: Program established by the U.S. EPA to help improve fuel efficiencies and sustainability in freight transportation.</w:t>
      </w:r>
    </w:p>
    <w:p w14:paraId="6E09CF34" w14:textId="77777777" w:rsidR="00EC66C9" w:rsidRPr="00372C96" w:rsidRDefault="00EC66C9" w:rsidP="00EC66C9">
      <w:pPr>
        <w:ind w:left="720" w:hanging="720"/>
        <w:rPr>
          <w:rFonts w:cs="Times New Roman"/>
          <w:szCs w:val="22"/>
        </w:rPr>
      </w:pPr>
    </w:p>
    <w:p w14:paraId="095EE2F9" w14:textId="4D646FCB" w:rsidR="000C7746" w:rsidRDefault="00EC66C9" w:rsidP="00EC66C9">
      <w:pPr>
        <w:jc w:val="center"/>
        <w:rPr>
          <w:rFonts w:cs="Times New Roman"/>
          <w:b/>
          <w:szCs w:val="22"/>
        </w:rPr>
      </w:pPr>
      <w:r w:rsidRPr="00372C96">
        <w:rPr>
          <w:rFonts w:cs="Times New Roman"/>
          <w:b/>
          <w:szCs w:val="22"/>
        </w:rPr>
        <w:t xml:space="preserve">END OF </w:t>
      </w:r>
      <w:r w:rsidR="000C7746">
        <w:rPr>
          <w:rFonts w:cs="Times New Roman"/>
          <w:b/>
          <w:szCs w:val="22"/>
        </w:rPr>
        <w:t>APPENDIX</w:t>
      </w:r>
      <w:r w:rsidRPr="00372C96">
        <w:rPr>
          <w:rFonts w:cs="Times New Roman"/>
          <w:b/>
          <w:szCs w:val="22"/>
        </w:rPr>
        <w:t xml:space="preserve"> </w:t>
      </w:r>
      <w:r w:rsidR="000C7746">
        <w:rPr>
          <w:rFonts w:cs="Times New Roman"/>
          <w:b/>
          <w:szCs w:val="22"/>
        </w:rPr>
        <w:t>A</w:t>
      </w:r>
      <w:r>
        <w:rPr>
          <w:rFonts w:cs="Times New Roman"/>
          <w:b/>
          <w:szCs w:val="22"/>
        </w:rPr>
        <w:t>.</w:t>
      </w:r>
    </w:p>
    <w:p w14:paraId="21219BE2" w14:textId="77777777" w:rsidR="000C7746" w:rsidRDefault="000C7746">
      <w:pPr>
        <w:contextualSpacing w:val="0"/>
        <w:jc w:val="left"/>
        <w:rPr>
          <w:rFonts w:cs="Times New Roman"/>
          <w:b/>
          <w:szCs w:val="22"/>
        </w:rPr>
      </w:pPr>
      <w:r>
        <w:rPr>
          <w:rFonts w:cs="Times New Roman"/>
          <w:b/>
          <w:szCs w:val="22"/>
        </w:rPr>
        <w:br w:type="page"/>
      </w:r>
    </w:p>
    <w:p w14:paraId="7EE21D69" w14:textId="0A8A00B7" w:rsidR="000C7746" w:rsidRDefault="000C7746" w:rsidP="000C7746">
      <w:pPr>
        <w:pStyle w:val="Heading1"/>
        <w:jc w:val="center"/>
        <w:rPr>
          <w:rFonts w:cs="Times New Roman"/>
          <w:sz w:val="22"/>
          <w:szCs w:val="22"/>
        </w:rPr>
      </w:pPr>
      <w:bookmarkStart w:id="25" w:name="_Toc197670602"/>
      <w:r>
        <w:rPr>
          <w:rFonts w:cs="Times New Roman"/>
          <w:sz w:val="22"/>
          <w:szCs w:val="22"/>
        </w:rPr>
        <w:lastRenderedPageBreak/>
        <w:t>APPENDIX B</w:t>
      </w:r>
      <w:r w:rsidRPr="00372C96">
        <w:rPr>
          <w:rFonts w:cs="Times New Roman"/>
          <w:sz w:val="22"/>
          <w:szCs w:val="22"/>
        </w:rPr>
        <w:t xml:space="preserve">. </w:t>
      </w:r>
      <w:r>
        <w:rPr>
          <w:rFonts w:cs="Times New Roman"/>
          <w:sz w:val="22"/>
          <w:szCs w:val="22"/>
        </w:rPr>
        <w:t>HFC PROHIBITIONS BY END-USE CATEGORY</w:t>
      </w:r>
      <w:bookmarkEnd w:id="25"/>
    </w:p>
    <w:p w14:paraId="35CB2558" w14:textId="77777777" w:rsidR="00EC66C9" w:rsidRDefault="00EC66C9" w:rsidP="00EC66C9">
      <w:pPr>
        <w:jc w:val="center"/>
        <w:rPr>
          <w:rFonts w:cs="Times New Roman"/>
          <w:b/>
          <w:szCs w:val="22"/>
        </w:rPr>
      </w:pPr>
    </w:p>
    <w:p w14:paraId="71F6C58C" w14:textId="62958453" w:rsidR="000C7746" w:rsidRDefault="000C7746" w:rsidP="000C7746">
      <w:pPr>
        <w:spacing w:line="276" w:lineRule="auto"/>
        <w:rPr>
          <w:i/>
        </w:rPr>
      </w:pPr>
      <w:r>
        <w:rPr>
          <w:i/>
        </w:rPr>
        <w:t>A</w:t>
      </w:r>
      <w:r>
        <w:rPr>
          <w:i/>
          <w:spacing w:val="-2"/>
        </w:rPr>
        <w:t xml:space="preserve"> </w:t>
      </w:r>
      <w:r>
        <w:rPr>
          <w:i/>
        </w:rPr>
        <w:t>complete list</w:t>
      </w:r>
      <w:r>
        <w:rPr>
          <w:i/>
          <w:spacing w:val="-4"/>
        </w:rPr>
        <w:t xml:space="preserve"> </w:t>
      </w:r>
      <w:r>
        <w:rPr>
          <w:i/>
        </w:rPr>
        <w:t>of</w:t>
      </w:r>
      <w:r>
        <w:rPr>
          <w:i/>
          <w:spacing w:val="-4"/>
        </w:rPr>
        <w:t xml:space="preserve"> </w:t>
      </w:r>
      <w:r>
        <w:rPr>
          <w:i/>
        </w:rPr>
        <w:t>HFC</w:t>
      </w:r>
      <w:r>
        <w:rPr>
          <w:i/>
          <w:spacing w:val="-4"/>
        </w:rPr>
        <w:t xml:space="preserve"> </w:t>
      </w:r>
      <w:r>
        <w:rPr>
          <w:i/>
        </w:rPr>
        <w:t>prohibitions</w:t>
      </w:r>
      <w:r>
        <w:rPr>
          <w:i/>
          <w:spacing w:val="-2"/>
        </w:rPr>
        <w:t xml:space="preserve"> </w:t>
      </w:r>
      <w:r>
        <w:rPr>
          <w:i/>
        </w:rPr>
        <w:t>and</w:t>
      </w:r>
      <w:r>
        <w:rPr>
          <w:i/>
          <w:spacing w:val="-2"/>
        </w:rPr>
        <w:t xml:space="preserve"> </w:t>
      </w:r>
      <w:r>
        <w:rPr>
          <w:i/>
        </w:rPr>
        <w:t>exceptions</w:t>
      </w:r>
      <w:r>
        <w:rPr>
          <w:i/>
          <w:spacing w:val="-2"/>
        </w:rPr>
        <w:t xml:space="preserve"> </w:t>
      </w:r>
      <w:r>
        <w:rPr>
          <w:i/>
        </w:rPr>
        <w:t>in</w:t>
      </w:r>
      <w:r>
        <w:rPr>
          <w:i/>
          <w:spacing w:val="-2"/>
        </w:rPr>
        <w:t xml:space="preserve"> </w:t>
      </w:r>
      <w:r>
        <w:rPr>
          <w:i/>
        </w:rPr>
        <w:t>all</w:t>
      </w:r>
      <w:r>
        <w:rPr>
          <w:i/>
          <w:spacing w:val="-4"/>
        </w:rPr>
        <w:t xml:space="preserve"> </w:t>
      </w:r>
      <w:r>
        <w:rPr>
          <w:i/>
        </w:rPr>
        <w:t>end-use</w:t>
      </w:r>
      <w:r>
        <w:rPr>
          <w:i/>
          <w:spacing w:val="-6"/>
        </w:rPr>
        <w:t xml:space="preserve"> </w:t>
      </w:r>
      <w:r>
        <w:rPr>
          <w:i/>
        </w:rPr>
        <w:t>categories</w:t>
      </w:r>
      <w:r>
        <w:rPr>
          <w:i/>
          <w:spacing w:val="-2"/>
        </w:rPr>
        <w:t xml:space="preserve"> </w:t>
      </w:r>
      <w:r>
        <w:rPr>
          <w:i/>
        </w:rPr>
        <w:t>can</w:t>
      </w:r>
      <w:r>
        <w:rPr>
          <w:i/>
          <w:spacing w:val="-2"/>
        </w:rPr>
        <w:t xml:space="preserve"> </w:t>
      </w:r>
      <w:r>
        <w:rPr>
          <w:i/>
        </w:rPr>
        <w:t>be found</w:t>
      </w:r>
      <w:r>
        <w:rPr>
          <w:i/>
          <w:spacing w:val="-2"/>
        </w:rPr>
        <w:t xml:space="preserve"> </w:t>
      </w:r>
      <w:r>
        <w:rPr>
          <w:i/>
        </w:rPr>
        <w:t xml:space="preserve">here: </w:t>
      </w:r>
      <w:hyperlink r:id="rId43" w:history="1">
        <w:r w:rsidR="007B33EC" w:rsidRPr="007B33EC">
          <w:rPr>
            <w:rStyle w:val="Hyperlink"/>
            <w:i/>
          </w:rPr>
          <w:t>https://dsd.maryland.gov/regulations/Pages/26.11.33.03.aspx</w:t>
        </w:r>
      </w:hyperlink>
      <w:r>
        <w:rPr>
          <w:i/>
          <w:spacing w:val="-2"/>
        </w:rPr>
        <w:t>.</w:t>
      </w:r>
    </w:p>
    <w:p w14:paraId="60E04BD6" w14:textId="77777777" w:rsidR="000C7746" w:rsidRDefault="000C7746" w:rsidP="00EC66C9">
      <w:pPr>
        <w:jc w:val="center"/>
        <w:rPr>
          <w:rFonts w:cs="Times New Roman"/>
          <w:b/>
          <w:szCs w:val="22"/>
        </w:rPr>
      </w:pPr>
    </w:p>
    <w:tbl>
      <w:tblPr>
        <w:tblW w:w="10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7060"/>
        <w:gridCol w:w="10"/>
      </w:tblGrid>
      <w:tr w:rsidR="000C7746" w14:paraId="0F327118" w14:textId="77777777" w:rsidTr="004E5805">
        <w:trPr>
          <w:trHeight w:val="359"/>
        </w:trPr>
        <w:tc>
          <w:tcPr>
            <w:tcW w:w="10580" w:type="dxa"/>
            <w:gridSpan w:val="3"/>
            <w:shd w:val="clear" w:color="auto" w:fill="D6E2BB"/>
          </w:tcPr>
          <w:p w14:paraId="384376D4" w14:textId="77777777" w:rsidR="000C7746" w:rsidRDefault="000C7746" w:rsidP="00DE4245">
            <w:pPr>
              <w:pStyle w:val="TableParagraph"/>
              <w:spacing w:line="253" w:lineRule="exact"/>
              <w:ind w:left="110"/>
              <w:rPr>
                <w:rFonts w:ascii="Times New Roman"/>
              </w:rPr>
            </w:pPr>
            <w:r>
              <w:rPr>
                <w:rFonts w:ascii="Times New Roman"/>
              </w:rPr>
              <w:t>End-Use</w:t>
            </w:r>
            <w:r>
              <w:rPr>
                <w:rFonts w:ascii="Times New Roman"/>
                <w:spacing w:val="-1"/>
              </w:rPr>
              <w:t xml:space="preserve"> </w:t>
            </w:r>
            <w:r>
              <w:rPr>
                <w:rFonts w:ascii="Times New Roman"/>
              </w:rPr>
              <w:t>Category:</w:t>
            </w:r>
            <w:r>
              <w:rPr>
                <w:rFonts w:ascii="Times New Roman"/>
                <w:spacing w:val="-4"/>
              </w:rPr>
              <w:t xml:space="preserve"> </w:t>
            </w:r>
            <w:r>
              <w:rPr>
                <w:rFonts w:ascii="Times New Roman"/>
              </w:rPr>
              <w:t>Aerosol</w:t>
            </w:r>
            <w:r>
              <w:rPr>
                <w:rFonts w:ascii="Times New Roman"/>
                <w:spacing w:val="-3"/>
              </w:rPr>
              <w:t xml:space="preserve"> </w:t>
            </w:r>
            <w:r>
              <w:rPr>
                <w:rFonts w:ascii="Times New Roman"/>
                <w:spacing w:val="-2"/>
              </w:rPr>
              <w:t>Propellants</w:t>
            </w:r>
          </w:p>
        </w:tc>
      </w:tr>
      <w:tr w:rsidR="000C7746" w14:paraId="3A68940B" w14:textId="77777777" w:rsidTr="004E5805">
        <w:trPr>
          <w:trHeight w:val="296"/>
        </w:trPr>
        <w:tc>
          <w:tcPr>
            <w:tcW w:w="3510" w:type="dxa"/>
            <w:shd w:val="clear" w:color="auto" w:fill="EBF0DD"/>
          </w:tcPr>
          <w:p w14:paraId="1D296389" w14:textId="77777777" w:rsidR="000C7746" w:rsidRDefault="000C7746" w:rsidP="00DE4245">
            <w:pPr>
              <w:pStyle w:val="TableParagraph"/>
              <w:spacing w:line="253" w:lineRule="exact"/>
              <w:ind w:left="110"/>
              <w:rPr>
                <w:rFonts w:ascii="Times New Roman"/>
              </w:rPr>
            </w:pPr>
            <w:r>
              <w:rPr>
                <w:rFonts w:ascii="Times New Roman"/>
              </w:rPr>
              <w:t>End-</w:t>
            </w:r>
            <w:r>
              <w:rPr>
                <w:rFonts w:ascii="Times New Roman"/>
                <w:spacing w:val="-5"/>
              </w:rPr>
              <w:t>Use</w:t>
            </w:r>
          </w:p>
        </w:tc>
        <w:tc>
          <w:tcPr>
            <w:tcW w:w="7070" w:type="dxa"/>
            <w:gridSpan w:val="2"/>
            <w:shd w:val="clear" w:color="auto" w:fill="EBF0DD"/>
          </w:tcPr>
          <w:p w14:paraId="57DC52FD" w14:textId="77777777" w:rsidR="000C7746" w:rsidRDefault="000C7746" w:rsidP="00DE4245">
            <w:pPr>
              <w:pStyle w:val="TableParagraph"/>
              <w:spacing w:line="253" w:lineRule="exact"/>
              <w:ind w:left="109"/>
              <w:rPr>
                <w:rFonts w:ascii="Times New Roman"/>
              </w:rPr>
            </w:pPr>
            <w:r>
              <w:rPr>
                <w:rFonts w:ascii="Times New Roman"/>
              </w:rPr>
              <w:t>Prohibited</w:t>
            </w:r>
            <w:r>
              <w:rPr>
                <w:rFonts w:ascii="Times New Roman"/>
                <w:spacing w:val="-6"/>
              </w:rPr>
              <w:t xml:space="preserve"> </w:t>
            </w:r>
            <w:r>
              <w:rPr>
                <w:rFonts w:ascii="Times New Roman"/>
                <w:spacing w:val="-2"/>
              </w:rPr>
              <w:t>Substances</w:t>
            </w:r>
          </w:p>
        </w:tc>
      </w:tr>
      <w:tr w:rsidR="000C7746" w14:paraId="13405163" w14:textId="77777777" w:rsidTr="000C7746">
        <w:trPr>
          <w:trHeight w:val="825"/>
        </w:trPr>
        <w:tc>
          <w:tcPr>
            <w:tcW w:w="3510" w:type="dxa"/>
          </w:tcPr>
          <w:p w14:paraId="5904458F" w14:textId="77777777" w:rsidR="000C7746" w:rsidRDefault="000C7746" w:rsidP="00DE4245">
            <w:pPr>
              <w:pStyle w:val="TableParagraph"/>
              <w:spacing w:line="253" w:lineRule="exact"/>
              <w:ind w:left="110"/>
              <w:rPr>
                <w:rFonts w:ascii="Times New Roman"/>
              </w:rPr>
            </w:pPr>
            <w:r>
              <w:rPr>
                <w:rFonts w:ascii="Times New Roman"/>
              </w:rPr>
              <w:t>Aerosol</w:t>
            </w:r>
            <w:r>
              <w:rPr>
                <w:rFonts w:ascii="Times New Roman"/>
                <w:spacing w:val="1"/>
              </w:rPr>
              <w:t xml:space="preserve"> </w:t>
            </w:r>
            <w:r>
              <w:rPr>
                <w:rFonts w:ascii="Times New Roman"/>
                <w:spacing w:val="-2"/>
              </w:rPr>
              <w:t>Propellants</w:t>
            </w:r>
          </w:p>
        </w:tc>
        <w:tc>
          <w:tcPr>
            <w:tcW w:w="7070" w:type="dxa"/>
            <w:gridSpan w:val="2"/>
          </w:tcPr>
          <w:p w14:paraId="13ED5771" w14:textId="77777777" w:rsidR="000C7746" w:rsidRDefault="000C7746" w:rsidP="00DE4245">
            <w:pPr>
              <w:pStyle w:val="TableParagraph"/>
              <w:spacing w:line="276" w:lineRule="auto"/>
              <w:ind w:left="109" w:right="394"/>
              <w:rPr>
                <w:rFonts w:ascii="Times New Roman"/>
              </w:rPr>
            </w:pPr>
            <w:r>
              <w:rPr>
                <w:rFonts w:ascii="Times New Roman"/>
              </w:rPr>
              <w:t>HFC-125,</w:t>
            </w:r>
            <w:r>
              <w:rPr>
                <w:rFonts w:ascii="Times New Roman"/>
                <w:spacing w:val="-5"/>
              </w:rPr>
              <w:t xml:space="preserve"> </w:t>
            </w:r>
            <w:r>
              <w:rPr>
                <w:rFonts w:ascii="Times New Roman"/>
              </w:rPr>
              <w:t>HFC-134a,</w:t>
            </w:r>
            <w:r>
              <w:rPr>
                <w:rFonts w:ascii="Times New Roman"/>
                <w:spacing w:val="-5"/>
              </w:rPr>
              <w:t xml:space="preserve"> </w:t>
            </w:r>
            <w:r>
              <w:rPr>
                <w:rFonts w:ascii="Times New Roman"/>
              </w:rPr>
              <w:t>HFC-227ea</w:t>
            </w:r>
            <w:r>
              <w:rPr>
                <w:rFonts w:ascii="Times New Roman"/>
                <w:spacing w:val="-3"/>
              </w:rPr>
              <w:t xml:space="preserve"> </w:t>
            </w:r>
            <w:r>
              <w:rPr>
                <w:rFonts w:ascii="Times New Roman"/>
              </w:rPr>
              <w:t>and</w:t>
            </w:r>
            <w:r>
              <w:rPr>
                <w:rFonts w:ascii="Times New Roman"/>
                <w:spacing w:val="-5"/>
              </w:rPr>
              <w:t xml:space="preserve"> </w:t>
            </w:r>
            <w:r>
              <w:rPr>
                <w:rFonts w:ascii="Times New Roman"/>
              </w:rPr>
              <w:t>blends</w:t>
            </w:r>
            <w:r>
              <w:rPr>
                <w:rFonts w:ascii="Times New Roman"/>
                <w:spacing w:val="-5"/>
              </w:rPr>
              <w:t xml:space="preserve"> </w:t>
            </w:r>
            <w:r>
              <w:rPr>
                <w:rFonts w:ascii="Times New Roman"/>
              </w:rPr>
              <w:t>of</w:t>
            </w:r>
            <w:r>
              <w:rPr>
                <w:rFonts w:ascii="Times New Roman"/>
                <w:spacing w:val="-4"/>
              </w:rPr>
              <w:t xml:space="preserve"> </w:t>
            </w:r>
            <w:r>
              <w:rPr>
                <w:rFonts w:ascii="Times New Roman"/>
              </w:rPr>
              <w:t>HFC-227ea</w:t>
            </w:r>
            <w:r>
              <w:rPr>
                <w:rFonts w:ascii="Times New Roman"/>
                <w:spacing w:val="-3"/>
              </w:rPr>
              <w:t xml:space="preserve"> </w:t>
            </w:r>
            <w:r>
              <w:rPr>
                <w:rFonts w:ascii="Times New Roman"/>
              </w:rPr>
              <w:t xml:space="preserve">and </w:t>
            </w:r>
            <w:r>
              <w:rPr>
                <w:rFonts w:ascii="Times New Roman"/>
                <w:spacing w:val="-2"/>
              </w:rPr>
              <w:t>HFC-134a</w:t>
            </w:r>
          </w:p>
        </w:tc>
      </w:tr>
      <w:tr w:rsidR="000C7746" w14:paraId="124E23E6" w14:textId="77777777" w:rsidTr="004E5805">
        <w:trPr>
          <w:trHeight w:val="323"/>
        </w:trPr>
        <w:tc>
          <w:tcPr>
            <w:tcW w:w="10580" w:type="dxa"/>
            <w:gridSpan w:val="3"/>
            <w:shd w:val="clear" w:color="auto" w:fill="D6E2BB"/>
          </w:tcPr>
          <w:p w14:paraId="257EF372" w14:textId="77777777" w:rsidR="000C7746" w:rsidRDefault="000C7746" w:rsidP="00DE4245">
            <w:pPr>
              <w:pStyle w:val="TableParagraph"/>
              <w:spacing w:line="253" w:lineRule="exact"/>
              <w:ind w:left="110"/>
              <w:rPr>
                <w:rFonts w:ascii="Times New Roman"/>
              </w:rPr>
            </w:pPr>
            <w:r>
              <w:rPr>
                <w:rFonts w:ascii="Times New Roman"/>
              </w:rPr>
              <w:t>End-Use</w:t>
            </w:r>
            <w:r>
              <w:rPr>
                <w:rFonts w:ascii="Times New Roman"/>
                <w:spacing w:val="-1"/>
              </w:rPr>
              <w:t xml:space="preserve"> </w:t>
            </w:r>
            <w:r>
              <w:rPr>
                <w:rFonts w:ascii="Times New Roman"/>
              </w:rPr>
              <w:t>Category:</w:t>
            </w:r>
            <w:r>
              <w:rPr>
                <w:rFonts w:ascii="Times New Roman"/>
                <w:spacing w:val="-4"/>
              </w:rPr>
              <w:t xml:space="preserve"> </w:t>
            </w:r>
            <w:r>
              <w:rPr>
                <w:rFonts w:ascii="Times New Roman"/>
              </w:rPr>
              <w:t xml:space="preserve">Air </w:t>
            </w:r>
            <w:r>
              <w:rPr>
                <w:rFonts w:ascii="Times New Roman"/>
                <w:spacing w:val="-2"/>
              </w:rPr>
              <w:t>Conditioning</w:t>
            </w:r>
          </w:p>
        </w:tc>
      </w:tr>
      <w:tr w:rsidR="000C7746" w14:paraId="67A15131" w14:textId="77777777" w:rsidTr="000C7746">
        <w:trPr>
          <w:trHeight w:val="295"/>
        </w:trPr>
        <w:tc>
          <w:tcPr>
            <w:tcW w:w="3510" w:type="dxa"/>
            <w:shd w:val="clear" w:color="auto" w:fill="EBF0DD"/>
          </w:tcPr>
          <w:p w14:paraId="5AC3ECF8" w14:textId="77777777" w:rsidR="000C7746" w:rsidRDefault="000C7746" w:rsidP="00DE4245">
            <w:pPr>
              <w:pStyle w:val="TableParagraph"/>
              <w:spacing w:line="253" w:lineRule="exact"/>
              <w:ind w:left="110"/>
              <w:rPr>
                <w:rFonts w:ascii="Times New Roman"/>
              </w:rPr>
            </w:pPr>
            <w:r>
              <w:rPr>
                <w:rFonts w:ascii="Times New Roman"/>
              </w:rPr>
              <w:t>End-</w:t>
            </w:r>
            <w:r>
              <w:rPr>
                <w:rFonts w:ascii="Times New Roman"/>
                <w:spacing w:val="-5"/>
              </w:rPr>
              <w:t>Use</w:t>
            </w:r>
          </w:p>
        </w:tc>
        <w:tc>
          <w:tcPr>
            <w:tcW w:w="7070" w:type="dxa"/>
            <w:gridSpan w:val="2"/>
            <w:shd w:val="clear" w:color="auto" w:fill="EBF0DD"/>
          </w:tcPr>
          <w:p w14:paraId="2966CBB3" w14:textId="77777777" w:rsidR="000C7746" w:rsidRDefault="000C7746" w:rsidP="00DE4245">
            <w:pPr>
              <w:pStyle w:val="TableParagraph"/>
              <w:spacing w:line="253" w:lineRule="exact"/>
              <w:ind w:left="109"/>
              <w:rPr>
                <w:rFonts w:ascii="Times New Roman"/>
              </w:rPr>
            </w:pPr>
            <w:r>
              <w:rPr>
                <w:rFonts w:ascii="Times New Roman"/>
              </w:rPr>
              <w:t>Prohibited</w:t>
            </w:r>
            <w:r>
              <w:rPr>
                <w:rFonts w:ascii="Times New Roman"/>
                <w:spacing w:val="-6"/>
              </w:rPr>
              <w:t xml:space="preserve"> </w:t>
            </w:r>
            <w:r>
              <w:rPr>
                <w:rFonts w:ascii="Times New Roman"/>
                <w:spacing w:val="-2"/>
              </w:rPr>
              <w:t>Substances</w:t>
            </w:r>
          </w:p>
        </w:tc>
      </w:tr>
      <w:tr w:rsidR="000C7746" w14:paraId="59B2CED5" w14:textId="77777777" w:rsidTr="000C7746">
        <w:trPr>
          <w:trHeight w:val="1450"/>
        </w:trPr>
        <w:tc>
          <w:tcPr>
            <w:tcW w:w="3510" w:type="dxa"/>
          </w:tcPr>
          <w:p w14:paraId="32B4A35D" w14:textId="77777777" w:rsidR="000C7746" w:rsidRDefault="000C7746" w:rsidP="00DE4245">
            <w:pPr>
              <w:pStyle w:val="TableParagraph"/>
              <w:spacing w:line="253" w:lineRule="exact"/>
              <w:ind w:left="110"/>
              <w:rPr>
                <w:rFonts w:ascii="Times New Roman"/>
              </w:rPr>
            </w:pPr>
            <w:r>
              <w:rPr>
                <w:rFonts w:ascii="Times New Roman"/>
              </w:rPr>
              <w:t>Centrifugal</w:t>
            </w:r>
            <w:r>
              <w:rPr>
                <w:rFonts w:ascii="Times New Roman"/>
                <w:spacing w:val="-5"/>
              </w:rPr>
              <w:t xml:space="preserve"> </w:t>
            </w:r>
            <w:r>
              <w:rPr>
                <w:rFonts w:ascii="Times New Roman"/>
              </w:rPr>
              <w:t xml:space="preserve">chillers </w:t>
            </w:r>
            <w:r>
              <w:rPr>
                <w:rFonts w:ascii="Times New Roman"/>
                <w:spacing w:val="-4"/>
              </w:rPr>
              <w:t>(new)</w:t>
            </w:r>
          </w:p>
        </w:tc>
        <w:tc>
          <w:tcPr>
            <w:tcW w:w="7070" w:type="dxa"/>
            <w:gridSpan w:val="2"/>
          </w:tcPr>
          <w:p w14:paraId="56EBE31A" w14:textId="77777777" w:rsidR="000C7746" w:rsidRDefault="000C7746" w:rsidP="00DE4245">
            <w:pPr>
              <w:pStyle w:val="TableParagraph"/>
              <w:spacing w:line="276" w:lineRule="auto"/>
              <w:ind w:left="109" w:right="144"/>
              <w:rPr>
                <w:rFonts w:ascii="Times New Roman"/>
              </w:rPr>
            </w:pPr>
            <w:r>
              <w:rPr>
                <w:rFonts w:ascii="Times New Roman"/>
              </w:rPr>
              <w:t>FOR12A, FOR12B, HFC-134a, HFC-227ea, HFC-236fa, HFC245fa, R-125/ 134a/ 600a (28.1/70/1.9), R-125/ 290/ 134a/ 600a</w:t>
            </w:r>
            <w:r>
              <w:rPr>
                <w:rFonts w:ascii="Times New Roman"/>
                <w:spacing w:val="-5"/>
              </w:rPr>
              <w:t xml:space="preserve"> </w:t>
            </w:r>
            <w:r>
              <w:rPr>
                <w:rFonts w:ascii="Times New Roman"/>
              </w:rPr>
              <w:t>(55.0/1.0/42.5/1.5),</w:t>
            </w:r>
            <w:r>
              <w:rPr>
                <w:rFonts w:ascii="Times New Roman"/>
                <w:spacing w:val="-7"/>
              </w:rPr>
              <w:t xml:space="preserve"> </w:t>
            </w:r>
            <w:r>
              <w:rPr>
                <w:rFonts w:ascii="Times New Roman"/>
              </w:rPr>
              <w:t>R-404A,</w:t>
            </w:r>
            <w:r>
              <w:rPr>
                <w:rFonts w:ascii="Times New Roman"/>
                <w:spacing w:val="-7"/>
              </w:rPr>
              <w:t xml:space="preserve"> </w:t>
            </w:r>
            <w:r>
              <w:rPr>
                <w:rFonts w:ascii="Times New Roman"/>
              </w:rPr>
              <w:t>R-407C,</w:t>
            </w:r>
            <w:r>
              <w:rPr>
                <w:rFonts w:ascii="Times New Roman"/>
                <w:spacing w:val="-7"/>
              </w:rPr>
              <w:t xml:space="preserve"> </w:t>
            </w:r>
            <w:r>
              <w:rPr>
                <w:rFonts w:ascii="Times New Roman"/>
              </w:rPr>
              <w:t>R-</w:t>
            </w:r>
            <w:r>
              <w:rPr>
                <w:rFonts w:ascii="Times New Roman"/>
                <w:spacing w:val="-6"/>
              </w:rPr>
              <w:t xml:space="preserve"> </w:t>
            </w:r>
            <w:r>
              <w:rPr>
                <w:rFonts w:ascii="Times New Roman"/>
              </w:rPr>
              <w:t>410A,</w:t>
            </w:r>
            <w:r>
              <w:rPr>
                <w:rFonts w:ascii="Times New Roman"/>
                <w:spacing w:val="-7"/>
              </w:rPr>
              <w:t xml:space="preserve"> </w:t>
            </w:r>
            <w:r>
              <w:rPr>
                <w:rFonts w:ascii="Times New Roman"/>
              </w:rPr>
              <w:t>R-410B,</w:t>
            </w:r>
            <w:r>
              <w:rPr>
                <w:rFonts w:ascii="Times New Roman"/>
                <w:spacing w:val="-7"/>
              </w:rPr>
              <w:t xml:space="preserve"> </w:t>
            </w:r>
            <w:r>
              <w:rPr>
                <w:rFonts w:ascii="Times New Roman"/>
              </w:rPr>
              <w:t>R-</w:t>
            </w:r>
          </w:p>
          <w:p w14:paraId="32743EC1" w14:textId="77777777" w:rsidR="000C7746" w:rsidRDefault="000C7746" w:rsidP="00DE4245">
            <w:pPr>
              <w:pStyle w:val="TableParagraph"/>
              <w:spacing w:line="250" w:lineRule="exact"/>
              <w:ind w:left="109"/>
              <w:rPr>
                <w:rFonts w:ascii="Times New Roman"/>
              </w:rPr>
            </w:pPr>
            <w:r>
              <w:rPr>
                <w:rFonts w:ascii="Times New Roman"/>
              </w:rPr>
              <w:t>417A,</w:t>
            </w:r>
            <w:r>
              <w:rPr>
                <w:rFonts w:ascii="Times New Roman"/>
                <w:spacing w:val="-2"/>
              </w:rPr>
              <w:t xml:space="preserve"> </w:t>
            </w:r>
            <w:r>
              <w:rPr>
                <w:rFonts w:ascii="Times New Roman"/>
              </w:rPr>
              <w:t>R-421A,</w:t>
            </w:r>
            <w:r>
              <w:rPr>
                <w:rFonts w:ascii="Times New Roman"/>
                <w:spacing w:val="-1"/>
              </w:rPr>
              <w:t xml:space="preserve"> </w:t>
            </w:r>
            <w:r>
              <w:rPr>
                <w:rFonts w:ascii="Times New Roman"/>
              </w:rPr>
              <w:t>R-422B,</w:t>
            </w:r>
            <w:r>
              <w:rPr>
                <w:rFonts w:ascii="Times New Roman"/>
                <w:spacing w:val="-1"/>
              </w:rPr>
              <w:t xml:space="preserve"> </w:t>
            </w:r>
            <w:r>
              <w:rPr>
                <w:rFonts w:ascii="Times New Roman"/>
              </w:rPr>
              <w:t>R-422C,</w:t>
            </w:r>
            <w:r>
              <w:rPr>
                <w:rFonts w:ascii="Times New Roman"/>
                <w:spacing w:val="-1"/>
              </w:rPr>
              <w:t xml:space="preserve"> </w:t>
            </w:r>
            <w:r>
              <w:rPr>
                <w:rFonts w:ascii="Times New Roman"/>
              </w:rPr>
              <w:t>R-422D,</w:t>
            </w:r>
            <w:r>
              <w:rPr>
                <w:rFonts w:ascii="Times New Roman"/>
                <w:spacing w:val="-1"/>
              </w:rPr>
              <w:t xml:space="preserve"> </w:t>
            </w:r>
            <w:r>
              <w:rPr>
                <w:rFonts w:ascii="Times New Roman"/>
              </w:rPr>
              <w:t>R-423A,</w:t>
            </w:r>
            <w:r>
              <w:rPr>
                <w:rFonts w:ascii="Times New Roman"/>
                <w:spacing w:val="-1"/>
              </w:rPr>
              <w:t xml:space="preserve"> </w:t>
            </w:r>
            <w:r>
              <w:rPr>
                <w:rFonts w:ascii="Times New Roman"/>
              </w:rPr>
              <w:t>R-424A,</w:t>
            </w:r>
            <w:r>
              <w:rPr>
                <w:rFonts w:ascii="Times New Roman"/>
                <w:spacing w:val="-1"/>
              </w:rPr>
              <w:t xml:space="preserve"> </w:t>
            </w:r>
            <w:r>
              <w:rPr>
                <w:rFonts w:ascii="Times New Roman"/>
                <w:spacing w:val="-5"/>
              </w:rPr>
              <w:t>R-</w:t>
            </w:r>
          </w:p>
          <w:p w14:paraId="30983194" w14:textId="77777777" w:rsidR="000C7746" w:rsidRDefault="000C7746" w:rsidP="00DE4245">
            <w:pPr>
              <w:pStyle w:val="TableParagraph"/>
              <w:spacing w:before="36"/>
              <w:ind w:left="109"/>
              <w:rPr>
                <w:rFonts w:ascii="Times New Roman"/>
              </w:rPr>
            </w:pPr>
            <w:r>
              <w:rPr>
                <w:rFonts w:ascii="Times New Roman"/>
              </w:rPr>
              <w:t>434A,</w:t>
            </w:r>
            <w:r>
              <w:rPr>
                <w:rFonts w:ascii="Times New Roman"/>
                <w:spacing w:val="-1"/>
              </w:rPr>
              <w:t xml:space="preserve"> </w:t>
            </w:r>
            <w:r>
              <w:rPr>
                <w:rFonts w:ascii="Times New Roman"/>
              </w:rPr>
              <w:t>R438A,</w:t>
            </w:r>
            <w:r>
              <w:rPr>
                <w:rFonts w:ascii="Times New Roman"/>
                <w:spacing w:val="-1"/>
              </w:rPr>
              <w:t xml:space="preserve"> </w:t>
            </w:r>
            <w:r>
              <w:rPr>
                <w:rFonts w:ascii="Times New Roman"/>
              </w:rPr>
              <w:t>R-507A, RS-44</w:t>
            </w:r>
            <w:r>
              <w:rPr>
                <w:rFonts w:ascii="Times New Roman"/>
                <w:spacing w:val="-1"/>
              </w:rPr>
              <w:t xml:space="preserve"> </w:t>
            </w:r>
            <w:r>
              <w:rPr>
                <w:rFonts w:ascii="Times New Roman"/>
              </w:rPr>
              <w:t>(2003</w:t>
            </w:r>
            <w:r>
              <w:rPr>
                <w:rFonts w:ascii="Times New Roman"/>
                <w:spacing w:val="-6"/>
              </w:rPr>
              <w:t xml:space="preserve"> </w:t>
            </w:r>
            <w:r>
              <w:rPr>
                <w:rFonts w:ascii="Times New Roman"/>
              </w:rPr>
              <w:t>composition), THR-</w:t>
            </w:r>
            <w:r>
              <w:rPr>
                <w:rFonts w:ascii="Times New Roman"/>
                <w:spacing w:val="-5"/>
              </w:rPr>
              <w:t>03</w:t>
            </w:r>
          </w:p>
        </w:tc>
      </w:tr>
      <w:tr w:rsidR="000C7746" w14:paraId="2E50EF7E" w14:textId="77777777" w:rsidTr="000C7746">
        <w:trPr>
          <w:trHeight w:val="1455"/>
        </w:trPr>
        <w:tc>
          <w:tcPr>
            <w:tcW w:w="3510" w:type="dxa"/>
          </w:tcPr>
          <w:p w14:paraId="3BB5B9F0" w14:textId="77777777" w:rsidR="000C7746" w:rsidRDefault="000C7746" w:rsidP="00DE4245">
            <w:pPr>
              <w:pStyle w:val="TableParagraph"/>
              <w:spacing w:line="280" w:lineRule="auto"/>
              <w:ind w:left="110"/>
              <w:rPr>
                <w:rFonts w:ascii="Times New Roman"/>
              </w:rPr>
            </w:pPr>
            <w:r>
              <w:rPr>
                <w:rFonts w:ascii="Times New Roman"/>
              </w:rPr>
              <w:t>Positive</w:t>
            </w:r>
            <w:r>
              <w:rPr>
                <w:rFonts w:ascii="Times New Roman"/>
                <w:spacing w:val="-14"/>
              </w:rPr>
              <w:t xml:space="preserve"> </w:t>
            </w:r>
            <w:r>
              <w:rPr>
                <w:rFonts w:ascii="Times New Roman"/>
              </w:rPr>
              <w:t>displacement</w:t>
            </w:r>
            <w:r>
              <w:rPr>
                <w:rFonts w:ascii="Times New Roman"/>
                <w:spacing w:val="-14"/>
              </w:rPr>
              <w:t xml:space="preserve"> </w:t>
            </w:r>
            <w:r>
              <w:rPr>
                <w:rFonts w:ascii="Times New Roman"/>
              </w:rPr>
              <w:t xml:space="preserve">chillers </w:t>
            </w:r>
            <w:r>
              <w:rPr>
                <w:rFonts w:ascii="Times New Roman"/>
                <w:spacing w:val="-2"/>
              </w:rPr>
              <w:t>(new)</w:t>
            </w:r>
          </w:p>
        </w:tc>
        <w:tc>
          <w:tcPr>
            <w:tcW w:w="7070" w:type="dxa"/>
            <w:gridSpan w:val="2"/>
          </w:tcPr>
          <w:p w14:paraId="45AB0FFE" w14:textId="77777777" w:rsidR="000C7746" w:rsidRDefault="000C7746" w:rsidP="00DE4245">
            <w:pPr>
              <w:pStyle w:val="TableParagraph"/>
              <w:spacing w:line="280" w:lineRule="auto"/>
              <w:ind w:left="109"/>
              <w:rPr>
                <w:rFonts w:ascii="Times New Roman"/>
              </w:rPr>
            </w:pPr>
            <w:r>
              <w:rPr>
                <w:rFonts w:ascii="Times New Roman"/>
              </w:rPr>
              <w:t>FOR12A, FOR12B, HFC-134a, HFC-227ea, KDD6, R125/ 134a/ 600a</w:t>
            </w:r>
            <w:r>
              <w:rPr>
                <w:rFonts w:ascii="Times New Roman"/>
                <w:spacing w:val="-3"/>
              </w:rPr>
              <w:t xml:space="preserve"> </w:t>
            </w:r>
            <w:r>
              <w:rPr>
                <w:rFonts w:ascii="Times New Roman"/>
              </w:rPr>
              <w:t>(28.1/70/1.9),</w:t>
            </w:r>
            <w:r>
              <w:rPr>
                <w:rFonts w:ascii="Times New Roman"/>
                <w:spacing w:val="-5"/>
              </w:rPr>
              <w:t xml:space="preserve"> </w:t>
            </w:r>
            <w:r>
              <w:rPr>
                <w:rFonts w:ascii="Times New Roman"/>
              </w:rPr>
              <w:t>R-</w:t>
            </w:r>
            <w:r>
              <w:rPr>
                <w:rFonts w:ascii="Times New Roman"/>
                <w:spacing w:val="-4"/>
              </w:rPr>
              <w:t xml:space="preserve"> </w:t>
            </w:r>
            <w:r>
              <w:rPr>
                <w:rFonts w:ascii="Times New Roman"/>
              </w:rPr>
              <w:t>125/</w:t>
            </w:r>
            <w:r>
              <w:rPr>
                <w:rFonts w:ascii="Times New Roman"/>
                <w:spacing w:val="-7"/>
              </w:rPr>
              <w:t xml:space="preserve"> </w:t>
            </w:r>
            <w:r>
              <w:rPr>
                <w:rFonts w:ascii="Times New Roman"/>
              </w:rPr>
              <w:t>290/</w:t>
            </w:r>
            <w:r>
              <w:rPr>
                <w:rFonts w:ascii="Times New Roman"/>
                <w:spacing w:val="-7"/>
              </w:rPr>
              <w:t xml:space="preserve"> </w:t>
            </w:r>
            <w:r>
              <w:rPr>
                <w:rFonts w:ascii="Times New Roman"/>
              </w:rPr>
              <w:t>134a/</w:t>
            </w:r>
            <w:r>
              <w:rPr>
                <w:rFonts w:ascii="Times New Roman"/>
                <w:spacing w:val="-7"/>
              </w:rPr>
              <w:t xml:space="preserve"> </w:t>
            </w:r>
            <w:r>
              <w:rPr>
                <w:rFonts w:ascii="Times New Roman"/>
              </w:rPr>
              <w:t>600a</w:t>
            </w:r>
            <w:r>
              <w:rPr>
                <w:rFonts w:ascii="Times New Roman"/>
                <w:spacing w:val="-3"/>
              </w:rPr>
              <w:t xml:space="preserve"> </w:t>
            </w:r>
            <w:r>
              <w:rPr>
                <w:rFonts w:ascii="Times New Roman"/>
              </w:rPr>
              <w:t>(55.0/1.0/42.5/1.5),</w:t>
            </w:r>
            <w:r>
              <w:rPr>
                <w:rFonts w:ascii="Times New Roman"/>
                <w:spacing w:val="-5"/>
              </w:rPr>
              <w:t xml:space="preserve"> </w:t>
            </w:r>
            <w:r>
              <w:rPr>
                <w:rFonts w:ascii="Times New Roman"/>
              </w:rPr>
              <w:t>R-</w:t>
            </w:r>
          </w:p>
          <w:p w14:paraId="4E915B04" w14:textId="77777777" w:rsidR="000C7746" w:rsidRDefault="000C7746" w:rsidP="00DE4245">
            <w:pPr>
              <w:pStyle w:val="TableParagraph"/>
              <w:spacing w:line="246" w:lineRule="exact"/>
              <w:ind w:left="109"/>
              <w:rPr>
                <w:rFonts w:ascii="Times New Roman"/>
              </w:rPr>
            </w:pPr>
            <w:r>
              <w:rPr>
                <w:rFonts w:ascii="Times New Roman"/>
              </w:rPr>
              <w:t>404A,</w:t>
            </w:r>
            <w:r>
              <w:rPr>
                <w:rFonts w:ascii="Times New Roman"/>
                <w:spacing w:val="-2"/>
              </w:rPr>
              <w:t xml:space="preserve"> </w:t>
            </w:r>
            <w:r>
              <w:rPr>
                <w:rFonts w:ascii="Times New Roman"/>
              </w:rPr>
              <w:t>R-407C,</w:t>
            </w:r>
            <w:r>
              <w:rPr>
                <w:rFonts w:ascii="Times New Roman"/>
                <w:spacing w:val="-1"/>
              </w:rPr>
              <w:t xml:space="preserve"> </w:t>
            </w:r>
            <w:r>
              <w:rPr>
                <w:rFonts w:ascii="Times New Roman"/>
              </w:rPr>
              <w:t>R-410A,</w:t>
            </w:r>
            <w:r>
              <w:rPr>
                <w:rFonts w:ascii="Times New Roman"/>
                <w:spacing w:val="-2"/>
              </w:rPr>
              <w:t xml:space="preserve"> </w:t>
            </w:r>
            <w:r>
              <w:rPr>
                <w:rFonts w:ascii="Times New Roman"/>
              </w:rPr>
              <w:t>R-410B,</w:t>
            </w:r>
            <w:r>
              <w:rPr>
                <w:rFonts w:ascii="Times New Roman"/>
                <w:spacing w:val="-1"/>
              </w:rPr>
              <w:t xml:space="preserve"> </w:t>
            </w:r>
            <w:r>
              <w:rPr>
                <w:rFonts w:ascii="Times New Roman"/>
              </w:rPr>
              <w:t>R-417A,</w:t>
            </w:r>
            <w:r>
              <w:rPr>
                <w:rFonts w:ascii="Times New Roman"/>
                <w:spacing w:val="-2"/>
              </w:rPr>
              <w:t xml:space="preserve"> </w:t>
            </w:r>
            <w:r>
              <w:rPr>
                <w:rFonts w:ascii="Times New Roman"/>
              </w:rPr>
              <w:t>R-421A,</w:t>
            </w:r>
            <w:r>
              <w:rPr>
                <w:rFonts w:ascii="Times New Roman"/>
                <w:spacing w:val="-1"/>
              </w:rPr>
              <w:t xml:space="preserve"> </w:t>
            </w:r>
            <w:r>
              <w:rPr>
                <w:rFonts w:ascii="Times New Roman"/>
              </w:rPr>
              <w:t>R-422B,</w:t>
            </w:r>
            <w:r>
              <w:rPr>
                <w:rFonts w:ascii="Times New Roman"/>
                <w:spacing w:val="-1"/>
              </w:rPr>
              <w:t xml:space="preserve"> </w:t>
            </w:r>
            <w:r>
              <w:rPr>
                <w:rFonts w:ascii="Times New Roman"/>
                <w:spacing w:val="-5"/>
              </w:rPr>
              <w:t>R-</w:t>
            </w:r>
          </w:p>
          <w:p w14:paraId="395D76D4" w14:textId="77777777" w:rsidR="000C7746" w:rsidRDefault="000C7746" w:rsidP="00DE4245">
            <w:pPr>
              <w:pStyle w:val="TableParagraph"/>
              <w:spacing w:before="37"/>
              <w:ind w:left="109"/>
              <w:rPr>
                <w:rFonts w:ascii="Times New Roman"/>
              </w:rPr>
            </w:pPr>
            <w:r>
              <w:rPr>
                <w:rFonts w:ascii="Times New Roman"/>
              </w:rPr>
              <w:t>422C,</w:t>
            </w:r>
            <w:r>
              <w:rPr>
                <w:rFonts w:ascii="Times New Roman"/>
                <w:spacing w:val="-1"/>
              </w:rPr>
              <w:t xml:space="preserve"> </w:t>
            </w:r>
            <w:r>
              <w:rPr>
                <w:rFonts w:ascii="Times New Roman"/>
              </w:rPr>
              <w:t>R-422D,</w:t>
            </w:r>
            <w:r>
              <w:rPr>
                <w:rFonts w:ascii="Times New Roman"/>
                <w:spacing w:val="-1"/>
              </w:rPr>
              <w:t xml:space="preserve"> </w:t>
            </w:r>
            <w:r>
              <w:rPr>
                <w:rFonts w:ascii="Times New Roman"/>
              </w:rPr>
              <w:t>R-424A,</w:t>
            </w:r>
            <w:r>
              <w:rPr>
                <w:rFonts w:ascii="Times New Roman"/>
                <w:spacing w:val="-1"/>
              </w:rPr>
              <w:t xml:space="preserve"> </w:t>
            </w:r>
            <w:r>
              <w:rPr>
                <w:rFonts w:ascii="Times New Roman"/>
              </w:rPr>
              <w:t>R-434A, R-437A,</w:t>
            </w:r>
            <w:r>
              <w:rPr>
                <w:rFonts w:ascii="Times New Roman"/>
                <w:spacing w:val="-1"/>
              </w:rPr>
              <w:t xml:space="preserve"> </w:t>
            </w:r>
            <w:r>
              <w:rPr>
                <w:rFonts w:ascii="Times New Roman"/>
              </w:rPr>
              <w:t>R438A,</w:t>
            </w:r>
            <w:r>
              <w:rPr>
                <w:rFonts w:ascii="Times New Roman"/>
                <w:spacing w:val="-1"/>
              </w:rPr>
              <w:t xml:space="preserve"> </w:t>
            </w:r>
            <w:r>
              <w:rPr>
                <w:rFonts w:ascii="Times New Roman"/>
              </w:rPr>
              <w:t>R-507A, RS-</w:t>
            </w:r>
            <w:r>
              <w:rPr>
                <w:rFonts w:ascii="Times New Roman"/>
                <w:spacing w:val="-5"/>
              </w:rPr>
              <w:t>44</w:t>
            </w:r>
          </w:p>
          <w:p w14:paraId="51A47CB4" w14:textId="77777777" w:rsidR="000C7746" w:rsidRDefault="000C7746" w:rsidP="00DE4245">
            <w:pPr>
              <w:pStyle w:val="TableParagraph"/>
              <w:spacing w:before="37"/>
              <w:ind w:left="109"/>
              <w:rPr>
                <w:rFonts w:ascii="Times New Roman"/>
              </w:rPr>
            </w:pPr>
            <w:r>
              <w:rPr>
                <w:rFonts w:ascii="Times New Roman"/>
              </w:rPr>
              <w:t>(2003</w:t>
            </w:r>
            <w:r>
              <w:rPr>
                <w:rFonts w:ascii="Times New Roman"/>
                <w:spacing w:val="-2"/>
              </w:rPr>
              <w:t xml:space="preserve"> </w:t>
            </w:r>
            <w:r>
              <w:rPr>
                <w:rFonts w:ascii="Times New Roman"/>
              </w:rPr>
              <w:t>composition),</w:t>
            </w:r>
            <w:r>
              <w:rPr>
                <w:rFonts w:ascii="Times New Roman"/>
                <w:spacing w:val="-1"/>
              </w:rPr>
              <w:t xml:space="preserve"> </w:t>
            </w:r>
            <w:r>
              <w:rPr>
                <w:rFonts w:ascii="Times New Roman"/>
              </w:rPr>
              <w:t>SP34E,</w:t>
            </w:r>
            <w:r>
              <w:rPr>
                <w:rFonts w:ascii="Times New Roman"/>
                <w:spacing w:val="-1"/>
              </w:rPr>
              <w:t xml:space="preserve"> </w:t>
            </w:r>
            <w:r>
              <w:rPr>
                <w:rFonts w:ascii="Times New Roman"/>
              </w:rPr>
              <w:t>THR-</w:t>
            </w:r>
            <w:r>
              <w:rPr>
                <w:rFonts w:ascii="Times New Roman"/>
                <w:spacing w:val="-5"/>
              </w:rPr>
              <w:t>03</w:t>
            </w:r>
          </w:p>
        </w:tc>
      </w:tr>
      <w:tr w:rsidR="000C7746" w14:paraId="15D7237A" w14:textId="77777777" w:rsidTr="004E5805">
        <w:trPr>
          <w:trHeight w:val="377"/>
        </w:trPr>
        <w:tc>
          <w:tcPr>
            <w:tcW w:w="10580" w:type="dxa"/>
            <w:gridSpan w:val="3"/>
            <w:shd w:val="clear" w:color="auto" w:fill="D6E2BB"/>
          </w:tcPr>
          <w:p w14:paraId="7200700A" w14:textId="77777777" w:rsidR="000C7746" w:rsidRDefault="000C7746" w:rsidP="00DE4245">
            <w:pPr>
              <w:pStyle w:val="TableParagraph"/>
              <w:ind w:left="110"/>
              <w:rPr>
                <w:rFonts w:ascii="Times New Roman"/>
              </w:rPr>
            </w:pPr>
            <w:r>
              <w:rPr>
                <w:rFonts w:ascii="Times New Roman"/>
              </w:rPr>
              <w:t>End-Use</w:t>
            </w:r>
            <w:r>
              <w:rPr>
                <w:rFonts w:ascii="Times New Roman"/>
                <w:spacing w:val="-1"/>
              </w:rPr>
              <w:t xml:space="preserve"> </w:t>
            </w:r>
            <w:r>
              <w:rPr>
                <w:rFonts w:ascii="Times New Roman"/>
              </w:rPr>
              <w:t>Category:</w:t>
            </w:r>
            <w:r>
              <w:rPr>
                <w:rFonts w:ascii="Times New Roman"/>
                <w:spacing w:val="-3"/>
              </w:rPr>
              <w:t xml:space="preserve"> </w:t>
            </w:r>
            <w:r>
              <w:rPr>
                <w:rFonts w:ascii="Times New Roman"/>
                <w:spacing w:val="-2"/>
              </w:rPr>
              <w:t>Refrigeration</w:t>
            </w:r>
          </w:p>
        </w:tc>
      </w:tr>
      <w:tr w:rsidR="000C7746" w14:paraId="127F7D42" w14:textId="77777777" w:rsidTr="004E5805">
        <w:trPr>
          <w:trHeight w:val="305"/>
        </w:trPr>
        <w:tc>
          <w:tcPr>
            <w:tcW w:w="3510" w:type="dxa"/>
            <w:shd w:val="clear" w:color="auto" w:fill="EBF0DD"/>
          </w:tcPr>
          <w:p w14:paraId="7978ABE6" w14:textId="77777777" w:rsidR="000C7746" w:rsidRDefault="000C7746" w:rsidP="00DE4245">
            <w:pPr>
              <w:pStyle w:val="TableParagraph"/>
              <w:spacing w:line="253" w:lineRule="exact"/>
              <w:ind w:left="110"/>
              <w:rPr>
                <w:rFonts w:ascii="Times New Roman"/>
              </w:rPr>
            </w:pPr>
            <w:r>
              <w:rPr>
                <w:rFonts w:ascii="Times New Roman"/>
              </w:rPr>
              <w:t>End-</w:t>
            </w:r>
            <w:r>
              <w:rPr>
                <w:rFonts w:ascii="Times New Roman"/>
                <w:spacing w:val="-5"/>
              </w:rPr>
              <w:t>Use</w:t>
            </w:r>
          </w:p>
        </w:tc>
        <w:tc>
          <w:tcPr>
            <w:tcW w:w="7070" w:type="dxa"/>
            <w:gridSpan w:val="2"/>
            <w:shd w:val="clear" w:color="auto" w:fill="EBF0DD"/>
          </w:tcPr>
          <w:p w14:paraId="256799AE" w14:textId="77777777" w:rsidR="000C7746" w:rsidRDefault="000C7746" w:rsidP="00DE4245">
            <w:pPr>
              <w:pStyle w:val="TableParagraph"/>
              <w:spacing w:line="253" w:lineRule="exact"/>
              <w:ind w:left="109"/>
              <w:rPr>
                <w:rFonts w:ascii="Times New Roman"/>
              </w:rPr>
            </w:pPr>
            <w:r>
              <w:rPr>
                <w:rFonts w:ascii="Times New Roman"/>
              </w:rPr>
              <w:t>Prohibited</w:t>
            </w:r>
            <w:r>
              <w:rPr>
                <w:rFonts w:ascii="Times New Roman"/>
                <w:spacing w:val="-6"/>
              </w:rPr>
              <w:t xml:space="preserve"> </w:t>
            </w:r>
            <w:r>
              <w:rPr>
                <w:rFonts w:ascii="Times New Roman"/>
                <w:spacing w:val="-2"/>
              </w:rPr>
              <w:t>Substances</w:t>
            </w:r>
          </w:p>
        </w:tc>
      </w:tr>
      <w:tr w:rsidR="000C7746" w14:paraId="392E2D07" w14:textId="77777777" w:rsidTr="000C7746">
        <w:trPr>
          <w:trHeight w:val="1250"/>
        </w:trPr>
        <w:tc>
          <w:tcPr>
            <w:tcW w:w="3510" w:type="dxa"/>
          </w:tcPr>
          <w:p w14:paraId="3FF506AC" w14:textId="77777777" w:rsidR="000C7746" w:rsidRDefault="000C7746" w:rsidP="00DE4245">
            <w:pPr>
              <w:pStyle w:val="TableParagraph"/>
              <w:spacing w:line="253" w:lineRule="exact"/>
              <w:ind w:left="110"/>
              <w:rPr>
                <w:rFonts w:ascii="Times New Roman"/>
              </w:rPr>
            </w:pPr>
            <w:r>
              <w:rPr>
                <w:rFonts w:ascii="Times New Roman"/>
              </w:rPr>
              <w:t>Cold</w:t>
            </w:r>
            <w:r>
              <w:rPr>
                <w:rFonts w:ascii="Times New Roman"/>
                <w:spacing w:val="-1"/>
              </w:rPr>
              <w:t xml:space="preserve"> </w:t>
            </w:r>
            <w:r>
              <w:rPr>
                <w:rFonts w:ascii="Times New Roman"/>
              </w:rPr>
              <w:t>storage</w:t>
            </w:r>
            <w:r>
              <w:rPr>
                <w:rFonts w:ascii="Times New Roman"/>
                <w:spacing w:val="1"/>
              </w:rPr>
              <w:t xml:space="preserve"> </w:t>
            </w:r>
            <w:r>
              <w:rPr>
                <w:rFonts w:ascii="Times New Roman"/>
              </w:rPr>
              <w:t xml:space="preserve">warehouses </w:t>
            </w:r>
            <w:r>
              <w:rPr>
                <w:rFonts w:ascii="Times New Roman"/>
                <w:spacing w:val="-4"/>
              </w:rPr>
              <w:t>(new)</w:t>
            </w:r>
          </w:p>
        </w:tc>
        <w:tc>
          <w:tcPr>
            <w:tcW w:w="7070" w:type="dxa"/>
            <w:gridSpan w:val="2"/>
          </w:tcPr>
          <w:p w14:paraId="360DC914" w14:textId="77777777" w:rsidR="000C7746" w:rsidRDefault="000C7746" w:rsidP="00DE4245">
            <w:pPr>
              <w:pStyle w:val="TableParagraph"/>
              <w:spacing w:line="280" w:lineRule="auto"/>
              <w:ind w:left="109"/>
              <w:rPr>
                <w:rFonts w:ascii="Times New Roman"/>
              </w:rPr>
            </w:pPr>
            <w:r>
              <w:rPr>
                <w:rFonts w:ascii="Times New Roman"/>
              </w:rPr>
              <w:t>HFC-227ea,</w:t>
            </w:r>
            <w:r>
              <w:rPr>
                <w:rFonts w:ascii="Times New Roman"/>
                <w:spacing w:val="-10"/>
              </w:rPr>
              <w:t xml:space="preserve"> </w:t>
            </w:r>
            <w:r>
              <w:rPr>
                <w:rFonts w:ascii="Times New Roman"/>
              </w:rPr>
              <w:t>R-125/290/134a/600a</w:t>
            </w:r>
            <w:r>
              <w:rPr>
                <w:rFonts w:ascii="Times New Roman"/>
                <w:spacing w:val="-8"/>
              </w:rPr>
              <w:t xml:space="preserve"> </w:t>
            </w:r>
            <w:r>
              <w:rPr>
                <w:rFonts w:ascii="Times New Roman"/>
              </w:rPr>
              <w:t>(55.0/1.0/42.5/1.5),</w:t>
            </w:r>
            <w:r>
              <w:rPr>
                <w:rFonts w:ascii="Times New Roman"/>
                <w:spacing w:val="-10"/>
              </w:rPr>
              <w:t xml:space="preserve"> </w:t>
            </w:r>
            <w:r>
              <w:rPr>
                <w:rFonts w:ascii="Times New Roman"/>
              </w:rPr>
              <w:t>R404A,</w:t>
            </w:r>
            <w:r>
              <w:rPr>
                <w:rFonts w:ascii="Times New Roman"/>
                <w:spacing w:val="-10"/>
              </w:rPr>
              <w:t xml:space="preserve"> </w:t>
            </w:r>
            <w:r>
              <w:rPr>
                <w:rFonts w:ascii="Times New Roman"/>
              </w:rPr>
              <w:t>R- 407A, R-407B, R-410A, R-410B, R-417A, R-421A, R421B, R-</w:t>
            </w:r>
          </w:p>
          <w:p w14:paraId="49E7E0E0" w14:textId="77777777" w:rsidR="000C7746" w:rsidRDefault="000C7746" w:rsidP="00DE4245">
            <w:pPr>
              <w:pStyle w:val="TableParagraph"/>
              <w:spacing w:line="246" w:lineRule="exact"/>
              <w:ind w:left="109"/>
              <w:rPr>
                <w:rFonts w:ascii="Times New Roman"/>
              </w:rPr>
            </w:pPr>
            <w:r>
              <w:rPr>
                <w:rFonts w:ascii="Times New Roman"/>
              </w:rPr>
              <w:t>422A,</w:t>
            </w:r>
            <w:r>
              <w:rPr>
                <w:rFonts w:ascii="Times New Roman"/>
                <w:spacing w:val="-2"/>
              </w:rPr>
              <w:t xml:space="preserve"> </w:t>
            </w:r>
            <w:r>
              <w:rPr>
                <w:rFonts w:ascii="Times New Roman"/>
              </w:rPr>
              <w:t>R-422B,</w:t>
            </w:r>
            <w:r>
              <w:rPr>
                <w:rFonts w:ascii="Times New Roman"/>
                <w:spacing w:val="-1"/>
              </w:rPr>
              <w:t xml:space="preserve"> </w:t>
            </w:r>
            <w:r>
              <w:rPr>
                <w:rFonts w:ascii="Times New Roman"/>
              </w:rPr>
              <w:t>R-422C,</w:t>
            </w:r>
            <w:r>
              <w:rPr>
                <w:rFonts w:ascii="Times New Roman"/>
                <w:spacing w:val="-1"/>
              </w:rPr>
              <w:t xml:space="preserve"> </w:t>
            </w:r>
            <w:r>
              <w:rPr>
                <w:rFonts w:ascii="Times New Roman"/>
              </w:rPr>
              <w:t>R-422D,</w:t>
            </w:r>
            <w:r>
              <w:rPr>
                <w:rFonts w:ascii="Times New Roman"/>
                <w:spacing w:val="-2"/>
              </w:rPr>
              <w:t xml:space="preserve"> </w:t>
            </w:r>
            <w:r>
              <w:rPr>
                <w:rFonts w:ascii="Times New Roman"/>
              </w:rPr>
              <w:t>R-423A,</w:t>
            </w:r>
            <w:r>
              <w:rPr>
                <w:rFonts w:ascii="Times New Roman"/>
                <w:spacing w:val="-1"/>
              </w:rPr>
              <w:t xml:space="preserve"> </w:t>
            </w:r>
            <w:r>
              <w:rPr>
                <w:rFonts w:ascii="Times New Roman"/>
              </w:rPr>
              <w:t>R-424A,</w:t>
            </w:r>
            <w:r>
              <w:rPr>
                <w:rFonts w:ascii="Times New Roman"/>
                <w:spacing w:val="-1"/>
              </w:rPr>
              <w:t xml:space="preserve"> </w:t>
            </w:r>
            <w:r>
              <w:rPr>
                <w:rFonts w:ascii="Times New Roman"/>
              </w:rPr>
              <w:t>R428A,</w:t>
            </w:r>
            <w:r>
              <w:rPr>
                <w:rFonts w:ascii="Times New Roman"/>
                <w:spacing w:val="-1"/>
              </w:rPr>
              <w:t xml:space="preserve"> </w:t>
            </w:r>
            <w:r>
              <w:rPr>
                <w:rFonts w:ascii="Times New Roman"/>
                <w:spacing w:val="-5"/>
              </w:rPr>
              <w:t>R-</w:t>
            </w:r>
          </w:p>
          <w:p w14:paraId="5FAADEB2" w14:textId="77777777" w:rsidR="000C7746" w:rsidRDefault="000C7746" w:rsidP="00DE4245">
            <w:pPr>
              <w:pStyle w:val="TableParagraph"/>
              <w:spacing w:before="37"/>
              <w:ind w:left="109"/>
              <w:rPr>
                <w:rFonts w:ascii="Times New Roman"/>
              </w:rPr>
            </w:pPr>
            <w:r>
              <w:rPr>
                <w:rFonts w:ascii="Times New Roman"/>
              </w:rPr>
              <w:t>434A,</w:t>
            </w:r>
            <w:r>
              <w:rPr>
                <w:rFonts w:ascii="Times New Roman"/>
                <w:spacing w:val="-2"/>
              </w:rPr>
              <w:t xml:space="preserve"> </w:t>
            </w:r>
            <w:r>
              <w:rPr>
                <w:rFonts w:ascii="Times New Roman"/>
              </w:rPr>
              <w:t>R-438A, R-507A,</w:t>
            </w:r>
            <w:r>
              <w:rPr>
                <w:rFonts w:ascii="Times New Roman"/>
                <w:spacing w:val="1"/>
              </w:rPr>
              <w:t xml:space="preserve"> </w:t>
            </w:r>
            <w:r>
              <w:rPr>
                <w:rFonts w:ascii="Times New Roman"/>
              </w:rPr>
              <w:t>RS-44</w:t>
            </w:r>
            <w:r>
              <w:rPr>
                <w:rFonts w:ascii="Times New Roman"/>
                <w:spacing w:val="-6"/>
              </w:rPr>
              <w:t xml:space="preserve"> </w:t>
            </w:r>
            <w:r>
              <w:rPr>
                <w:rFonts w:ascii="Times New Roman"/>
              </w:rPr>
              <w:t>(2003</w:t>
            </w:r>
            <w:r>
              <w:rPr>
                <w:rFonts w:ascii="Times New Roman"/>
                <w:spacing w:val="1"/>
              </w:rPr>
              <w:t xml:space="preserve"> </w:t>
            </w:r>
            <w:r>
              <w:rPr>
                <w:rFonts w:ascii="Times New Roman"/>
                <w:spacing w:val="-2"/>
              </w:rPr>
              <w:t>composition)</w:t>
            </w:r>
          </w:p>
        </w:tc>
      </w:tr>
      <w:tr w:rsidR="000C7746" w14:paraId="79F46E98" w14:textId="77777777" w:rsidTr="000C7746">
        <w:trPr>
          <w:trHeight w:val="1610"/>
        </w:trPr>
        <w:tc>
          <w:tcPr>
            <w:tcW w:w="3510" w:type="dxa"/>
          </w:tcPr>
          <w:p w14:paraId="3B8241A1" w14:textId="77777777" w:rsidR="000C7746" w:rsidRDefault="000C7746" w:rsidP="00DE4245">
            <w:pPr>
              <w:pStyle w:val="TableParagraph"/>
              <w:spacing w:line="280" w:lineRule="auto"/>
              <w:ind w:left="110"/>
              <w:rPr>
                <w:rFonts w:ascii="Times New Roman"/>
              </w:rPr>
            </w:pPr>
            <w:r>
              <w:rPr>
                <w:rFonts w:ascii="Times New Roman"/>
              </w:rPr>
              <w:t>Household</w:t>
            </w:r>
            <w:r>
              <w:rPr>
                <w:rFonts w:ascii="Times New Roman"/>
                <w:spacing w:val="-14"/>
              </w:rPr>
              <w:t xml:space="preserve"> </w:t>
            </w:r>
            <w:r>
              <w:rPr>
                <w:rFonts w:ascii="Times New Roman"/>
              </w:rPr>
              <w:t>refrigerators</w:t>
            </w:r>
            <w:r>
              <w:rPr>
                <w:rFonts w:ascii="Times New Roman"/>
                <w:spacing w:val="-14"/>
              </w:rPr>
              <w:t xml:space="preserve"> </w:t>
            </w:r>
            <w:r>
              <w:rPr>
                <w:rFonts w:ascii="Times New Roman"/>
              </w:rPr>
              <w:t>and freezers (new)</w:t>
            </w:r>
          </w:p>
        </w:tc>
        <w:tc>
          <w:tcPr>
            <w:tcW w:w="7070" w:type="dxa"/>
            <w:gridSpan w:val="2"/>
          </w:tcPr>
          <w:p w14:paraId="0F1CA066" w14:textId="77777777" w:rsidR="000C7746" w:rsidRDefault="000C7746" w:rsidP="00DE4245">
            <w:pPr>
              <w:pStyle w:val="TableParagraph"/>
              <w:spacing w:line="276" w:lineRule="auto"/>
              <w:ind w:left="109" w:right="369"/>
              <w:rPr>
                <w:rFonts w:ascii="Times New Roman"/>
              </w:rPr>
            </w:pPr>
            <w:r>
              <w:rPr>
                <w:rFonts w:ascii="Times New Roman"/>
              </w:rPr>
              <w:t>FOR12A, FOR12B, HFC-134a, KDD6, R-125/290/134a/600a (55.0/1.0/42.5/1.5),</w:t>
            </w:r>
            <w:r>
              <w:rPr>
                <w:rFonts w:ascii="Times New Roman"/>
                <w:spacing w:val="-8"/>
              </w:rPr>
              <w:t xml:space="preserve"> </w:t>
            </w:r>
            <w:r>
              <w:rPr>
                <w:rFonts w:ascii="Times New Roman"/>
              </w:rPr>
              <w:t>R-404A,</w:t>
            </w:r>
            <w:r>
              <w:rPr>
                <w:rFonts w:ascii="Times New Roman"/>
                <w:spacing w:val="-8"/>
              </w:rPr>
              <w:t xml:space="preserve"> </w:t>
            </w:r>
            <w:r>
              <w:rPr>
                <w:rFonts w:ascii="Times New Roman"/>
              </w:rPr>
              <w:t>R-407C,</w:t>
            </w:r>
            <w:r>
              <w:rPr>
                <w:rFonts w:ascii="Times New Roman"/>
                <w:spacing w:val="-8"/>
              </w:rPr>
              <w:t xml:space="preserve"> </w:t>
            </w:r>
            <w:r>
              <w:rPr>
                <w:rFonts w:ascii="Times New Roman"/>
              </w:rPr>
              <w:t>R-407F,</w:t>
            </w:r>
            <w:r>
              <w:rPr>
                <w:rFonts w:ascii="Times New Roman"/>
                <w:spacing w:val="-8"/>
              </w:rPr>
              <w:t xml:space="preserve"> </w:t>
            </w:r>
            <w:r>
              <w:rPr>
                <w:rFonts w:ascii="Times New Roman"/>
              </w:rPr>
              <w:t>R-410A,</w:t>
            </w:r>
            <w:r>
              <w:rPr>
                <w:rFonts w:ascii="Times New Roman"/>
                <w:spacing w:val="-8"/>
              </w:rPr>
              <w:t xml:space="preserve"> </w:t>
            </w:r>
            <w:r>
              <w:rPr>
                <w:rFonts w:ascii="Times New Roman"/>
              </w:rPr>
              <w:t>R-410B, R-417A, R-421A, R-421B, R-422A, R-422B, R-422C, R-422D, R424A, R-426A, R-428A, R-434A, R-437A, R-438A, R-507A,</w:t>
            </w:r>
          </w:p>
          <w:p w14:paraId="5842138A" w14:textId="77777777" w:rsidR="000C7746" w:rsidRDefault="000C7746" w:rsidP="00DE4245">
            <w:pPr>
              <w:pStyle w:val="TableParagraph"/>
              <w:spacing w:before="1" w:line="276" w:lineRule="auto"/>
              <w:ind w:left="109"/>
              <w:rPr>
                <w:rFonts w:ascii="Times New Roman"/>
              </w:rPr>
            </w:pPr>
            <w:r>
              <w:rPr>
                <w:rFonts w:ascii="Times New Roman"/>
              </w:rPr>
              <w:t>RS24</w:t>
            </w:r>
            <w:r>
              <w:rPr>
                <w:rFonts w:ascii="Times New Roman"/>
                <w:spacing w:val="-6"/>
              </w:rPr>
              <w:t xml:space="preserve"> </w:t>
            </w:r>
            <w:r>
              <w:rPr>
                <w:rFonts w:ascii="Times New Roman"/>
              </w:rPr>
              <w:t>(2002</w:t>
            </w:r>
            <w:r>
              <w:rPr>
                <w:rFonts w:ascii="Times New Roman"/>
                <w:spacing w:val="-6"/>
              </w:rPr>
              <w:t xml:space="preserve"> </w:t>
            </w:r>
            <w:r>
              <w:rPr>
                <w:rFonts w:ascii="Times New Roman"/>
              </w:rPr>
              <w:t>formulation),</w:t>
            </w:r>
            <w:r>
              <w:rPr>
                <w:rFonts w:ascii="Times New Roman"/>
                <w:spacing w:val="-6"/>
              </w:rPr>
              <w:t xml:space="preserve"> </w:t>
            </w:r>
            <w:r>
              <w:rPr>
                <w:rFonts w:ascii="Times New Roman"/>
              </w:rPr>
              <w:t>RS-44</w:t>
            </w:r>
            <w:r>
              <w:rPr>
                <w:rFonts w:ascii="Times New Roman"/>
                <w:spacing w:val="-6"/>
              </w:rPr>
              <w:t xml:space="preserve"> </w:t>
            </w:r>
            <w:r>
              <w:rPr>
                <w:rFonts w:ascii="Times New Roman"/>
              </w:rPr>
              <w:t>(2003</w:t>
            </w:r>
            <w:r>
              <w:rPr>
                <w:rFonts w:ascii="Times New Roman"/>
                <w:spacing w:val="-6"/>
              </w:rPr>
              <w:t xml:space="preserve"> </w:t>
            </w:r>
            <w:r>
              <w:rPr>
                <w:rFonts w:ascii="Times New Roman"/>
              </w:rPr>
              <w:t>formulation),</w:t>
            </w:r>
            <w:r>
              <w:rPr>
                <w:rFonts w:ascii="Times New Roman"/>
                <w:spacing w:val="-6"/>
              </w:rPr>
              <w:t xml:space="preserve"> </w:t>
            </w:r>
            <w:r>
              <w:rPr>
                <w:rFonts w:ascii="Times New Roman"/>
              </w:rPr>
              <w:t>SP34E,</w:t>
            </w:r>
            <w:r>
              <w:rPr>
                <w:rFonts w:ascii="Times New Roman"/>
                <w:spacing w:val="-6"/>
              </w:rPr>
              <w:t xml:space="preserve"> </w:t>
            </w:r>
            <w:r>
              <w:rPr>
                <w:rFonts w:ascii="Times New Roman"/>
              </w:rPr>
              <w:t xml:space="preserve">THR- </w:t>
            </w:r>
            <w:r>
              <w:rPr>
                <w:rFonts w:ascii="Times New Roman"/>
                <w:spacing w:val="-6"/>
              </w:rPr>
              <w:t>03</w:t>
            </w:r>
          </w:p>
        </w:tc>
      </w:tr>
      <w:tr w:rsidR="000C7746" w14:paraId="7AD79070" w14:textId="77777777" w:rsidTr="000C7746">
        <w:trPr>
          <w:trHeight w:val="1610"/>
        </w:trPr>
        <w:tc>
          <w:tcPr>
            <w:tcW w:w="3510" w:type="dxa"/>
            <w:tcBorders>
              <w:top w:val="single" w:sz="4" w:space="0" w:color="000000"/>
              <w:left w:val="single" w:sz="4" w:space="0" w:color="000000"/>
              <w:bottom w:val="single" w:sz="4" w:space="0" w:color="000000"/>
              <w:right w:val="single" w:sz="4" w:space="0" w:color="000000"/>
            </w:tcBorders>
          </w:tcPr>
          <w:p w14:paraId="4E8E05BE" w14:textId="77777777" w:rsidR="000C7746" w:rsidRPr="000C7746" w:rsidRDefault="000C7746" w:rsidP="000C7746">
            <w:pPr>
              <w:pStyle w:val="TableParagraph"/>
              <w:spacing w:line="280" w:lineRule="auto"/>
              <w:ind w:left="110"/>
              <w:rPr>
                <w:rFonts w:ascii="Times New Roman"/>
              </w:rPr>
            </w:pPr>
            <w:r w:rsidRPr="000C7746">
              <w:rPr>
                <w:rFonts w:ascii="Times New Roman"/>
              </w:rPr>
              <w:t xml:space="preserve">Household refrigerators and </w:t>
            </w:r>
            <w:proofErr w:type="gramStart"/>
            <w:r w:rsidRPr="000C7746">
              <w:rPr>
                <w:rFonts w:ascii="Times New Roman"/>
              </w:rPr>
              <w:t>freezers</w:t>
            </w:r>
            <w:r w:rsidRPr="000C7746">
              <w:rPr>
                <w:rFonts w:ascii="Times New Roman"/>
              </w:rPr>
              <w:t>—</w:t>
            </w:r>
            <w:proofErr w:type="gramEnd"/>
            <w:r w:rsidRPr="000C7746">
              <w:rPr>
                <w:rFonts w:ascii="Times New Roman"/>
              </w:rPr>
              <w:t>compact (new)</w:t>
            </w:r>
          </w:p>
        </w:tc>
        <w:tc>
          <w:tcPr>
            <w:tcW w:w="7070" w:type="dxa"/>
            <w:gridSpan w:val="2"/>
            <w:tcBorders>
              <w:top w:val="single" w:sz="4" w:space="0" w:color="000000"/>
              <w:left w:val="single" w:sz="4" w:space="0" w:color="000000"/>
              <w:bottom w:val="single" w:sz="4" w:space="0" w:color="000000"/>
              <w:right w:val="single" w:sz="4" w:space="0" w:color="000000"/>
            </w:tcBorders>
          </w:tcPr>
          <w:p w14:paraId="397F2117" w14:textId="77777777" w:rsidR="000C7746" w:rsidRDefault="000C7746" w:rsidP="00DE4245">
            <w:pPr>
              <w:pStyle w:val="TableParagraph"/>
              <w:spacing w:line="276" w:lineRule="auto"/>
              <w:ind w:left="109" w:right="369"/>
              <w:rPr>
                <w:rFonts w:ascii="Times New Roman"/>
              </w:rPr>
            </w:pPr>
            <w:r>
              <w:rPr>
                <w:rFonts w:ascii="Times New Roman"/>
              </w:rPr>
              <w:t>FOR12A, FOR12B, HFC-134a, KDD6, R-125/290/134a/600a (55.0/1.0/42.5/1.5),</w:t>
            </w:r>
            <w:r w:rsidRPr="000C7746">
              <w:rPr>
                <w:rFonts w:ascii="Times New Roman"/>
              </w:rPr>
              <w:t xml:space="preserve"> </w:t>
            </w:r>
            <w:r>
              <w:rPr>
                <w:rFonts w:ascii="Times New Roman"/>
              </w:rPr>
              <w:t>R-404A,</w:t>
            </w:r>
            <w:r w:rsidRPr="000C7746">
              <w:rPr>
                <w:rFonts w:ascii="Times New Roman"/>
              </w:rPr>
              <w:t xml:space="preserve"> </w:t>
            </w:r>
            <w:r>
              <w:rPr>
                <w:rFonts w:ascii="Times New Roman"/>
              </w:rPr>
              <w:t>R-407C,</w:t>
            </w:r>
            <w:r w:rsidRPr="000C7746">
              <w:rPr>
                <w:rFonts w:ascii="Times New Roman"/>
              </w:rPr>
              <w:t xml:space="preserve"> </w:t>
            </w:r>
            <w:r>
              <w:rPr>
                <w:rFonts w:ascii="Times New Roman"/>
              </w:rPr>
              <w:t>R-407F,</w:t>
            </w:r>
            <w:r w:rsidRPr="000C7746">
              <w:rPr>
                <w:rFonts w:ascii="Times New Roman"/>
              </w:rPr>
              <w:t xml:space="preserve"> </w:t>
            </w:r>
            <w:r>
              <w:rPr>
                <w:rFonts w:ascii="Times New Roman"/>
              </w:rPr>
              <w:t>R-410A,</w:t>
            </w:r>
            <w:r w:rsidRPr="000C7746">
              <w:rPr>
                <w:rFonts w:ascii="Times New Roman"/>
              </w:rPr>
              <w:t xml:space="preserve"> </w:t>
            </w:r>
            <w:r>
              <w:rPr>
                <w:rFonts w:ascii="Times New Roman"/>
              </w:rPr>
              <w:t>R-410B, R-417A, R-421A, R-421B, R-422A, R-422B, R-422C, R-422D, R424A, R-426A, R-428A, R-434A, R-437A, R-438A, R-507A,</w:t>
            </w:r>
          </w:p>
          <w:p w14:paraId="5D254BBE" w14:textId="77777777" w:rsidR="000C7746" w:rsidRDefault="000C7746" w:rsidP="000C7746">
            <w:pPr>
              <w:pStyle w:val="TableParagraph"/>
              <w:spacing w:line="276" w:lineRule="auto"/>
              <w:ind w:left="109" w:right="369"/>
              <w:rPr>
                <w:rFonts w:ascii="Times New Roman"/>
              </w:rPr>
            </w:pPr>
            <w:r>
              <w:rPr>
                <w:rFonts w:ascii="Times New Roman"/>
              </w:rPr>
              <w:t>RS24</w:t>
            </w:r>
            <w:r w:rsidRPr="000C7746">
              <w:rPr>
                <w:rFonts w:ascii="Times New Roman"/>
              </w:rPr>
              <w:t xml:space="preserve"> </w:t>
            </w:r>
            <w:r>
              <w:rPr>
                <w:rFonts w:ascii="Times New Roman"/>
              </w:rPr>
              <w:t>(2002</w:t>
            </w:r>
            <w:r w:rsidRPr="000C7746">
              <w:rPr>
                <w:rFonts w:ascii="Times New Roman"/>
              </w:rPr>
              <w:t xml:space="preserve"> </w:t>
            </w:r>
            <w:r>
              <w:rPr>
                <w:rFonts w:ascii="Times New Roman"/>
              </w:rPr>
              <w:t>formulation),</w:t>
            </w:r>
            <w:r w:rsidRPr="000C7746">
              <w:rPr>
                <w:rFonts w:ascii="Times New Roman"/>
              </w:rPr>
              <w:t xml:space="preserve"> </w:t>
            </w:r>
            <w:r>
              <w:rPr>
                <w:rFonts w:ascii="Times New Roman"/>
              </w:rPr>
              <w:t>RS-44</w:t>
            </w:r>
            <w:r w:rsidRPr="000C7746">
              <w:rPr>
                <w:rFonts w:ascii="Times New Roman"/>
              </w:rPr>
              <w:t xml:space="preserve"> </w:t>
            </w:r>
            <w:r>
              <w:rPr>
                <w:rFonts w:ascii="Times New Roman"/>
              </w:rPr>
              <w:t>(2003</w:t>
            </w:r>
            <w:r w:rsidRPr="000C7746">
              <w:rPr>
                <w:rFonts w:ascii="Times New Roman"/>
              </w:rPr>
              <w:t xml:space="preserve"> </w:t>
            </w:r>
            <w:r>
              <w:rPr>
                <w:rFonts w:ascii="Times New Roman"/>
              </w:rPr>
              <w:t>formulation),</w:t>
            </w:r>
            <w:r w:rsidRPr="000C7746">
              <w:rPr>
                <w:rFonts w:ascii="Times New Roman"/>
              </w:rPr>
              <w:t xml:space="preserve"> </w:t>
            </w:r>
            <w:r>
              <w:rPr>
                <w:rFonts w:ascii="Times New Roman"/>
              </w:rPr>
              <w:t>SP34E,</w:t>
            </w:r>
            <w:r w:rsidRPr="000C7746">
              <w:rPr>
                <w:rFonts w:ascii="Times New Roman"/>
              </w:rPr>
              <w:t xml:space="preserve"> </w:t>
            </w:r>
            <w:r>
              <w:rPr>
                <w:rFonts w:ascii="Times New Roman"/>
              </w:rPr>
              <w:t xml:space="preserve">THR- </w:t>
            </w:r>
            <w:r w:rsidRPr="000C7746">
              <w:rPr>
                <w:rFonts w:ascii="Times New Roman"/>
              </w:rPr>
              <w:t>03</w:t>
            </w:r>
          </w:p>
        </w:tc>
      </w:tr>
      <w:tr w:rsidR="000C7746" w14:paraId="4AF7A3A8" w14:textId="77777777" w:rsidTr="000C7746">
        <w:trPr>
          <w:trHeight w:val="1610"/>
        </w:trPr>
        <w:tc>
          <w:tcPr>
            <w:tcW w:w="3510" w:type="dxa"/>
            <w:tcBorders>
              <w:top w:val="single" w:sz="4" w:space="0" w:color="000000"/>
              <w:left w:val="single" w:sz="4" w:space="0" w:color="000000"/>
              <w:bottom w:val="single" w:sz="4" w:space="0" w:color="000000"/>
              <w:right w:val="single" w:sz="4" w:space="0" w:color="000000"/>
            </w:tcBorders>
          </w:tcPr>
          <w:p w14:paraId="3ACCFF6A" w14:textId="77777777" w:rsidR="000C7746" w:rsidRPr="000C7746" w:rsidRDefault="000C7746" w:rsidP="000C7746">
            <w:pPr>
              <w:pStyle w:val="TableParagraph"/>
              <w:spacing w:line="280" w:lineRule="auto"/>
              <w:ind w:left="110"/>
              <w:rPr>
                <w:rFonts w:ascii="Times New Roman"/>
              </w:rPr>
            </w:pPr>
            <w:r w:rsidRPr="000C7746">
              <w:rPr>
                <w:rFonts w:ascii="Times New Roman"/>
              </w:rPr>
              <w:t>Household refrigerators and freezers</w:t>
            </w:r>
            <w:r w:rsidRPr="000C7746">
              <w:rPr>
                <w:rFonts w:ascii="Times New Roman"/>
              </w:rPr>
              <w:t>—</w:t>
            </w:r>
            <w:r w:rsidRPr="000C7746">
              <w:rPr>
                <w:rFonts w:ascii="Times New Roman"/>
              </w:rPr>
              <w:t>built-in appliances (new)</w:t>
            </w:r>
          </w:p>
        </w:tc>
        <w:tc>
          <w:tcPr>
            <w:tcW w:w="7070" w:type="dxa"/>
            <w:gridSpan w:val="2"/>
            <w:tcBorders>
              <w:top w:val="single" w:sz="4" w:space="0" w:color="000000"/>
              <w:left w:val="single" w:sz="4" w:space="0" w:color="000000"/>
              <w:bottom w:val="single" w:sz="4" w:space="0" w:color="000000"/>
              <w:right w:val="single" w:sz="4" w:space="0" w:color="000000"/>
            </w:tcBorders>
          </w:tcPr>
          <w:p w14:paraId="656F608B" w14:textId="77777777" w:rsidR="000C7746" w:rsidRDefault="000C7746" w:rsidP="00DE4245">
            <w:pPr>
              <w:pStyle w:val="TableParagraph"/>
              <w:spacing w:line="276" w:lineRule="auto"/>
              <w:ind w:left="109" w:right="369"/>
              <w:rPr>
                <w:rFonts w:ascii="Times New Roman"/>
              </w:rPr>
            </w:pPr>
            <w:r>
              <w:rPr>
                <w:rFonts w:ascii="Times New Roman"/>
              </w:rPr>
              <w:t>FOR12A, FOR12B, HFC-134a, KDD6, R-125/290/134a/600a (55.0/1.0/42.5/1.5),</w:t>
            </w:r>
            <w:r w:rsidRPr="000C7746">
              <w:rPr>
                <w:rFonts w:ascii="Times New Roman"/>
              </w:rPr>
              <w:t xml:space="preserve"> </w:t>
            </w:r>
            <w:r>
              <w:rPr>
                <w:rFonts w:ascii="Times New Roman"/>
              </w:rPr>
              <w:t>R-404A,</w:t>
            </w:r>
            <w:r w:rsidRPr="000C7746">
              <w:rPr>
                <w:rFonts w:ascii="Times New Roman"/>
              </w:rPr>
              <w:t xml:space="preserve"> </w:t>
            </w:r>
            <w:r>
              <w:rPr>
                <w:rFonts w:ascii="Times New Roman"/>
              </w:rPr>
              <w:t>R-407C,</w:t>
            </w:r>
            <w:r w:rsidRPr="000C7746">
              <w:rPr>
                <w:rFonts w:ascii="Times New Roman"/>
              </w:rPr>
              <w:t xml:space="preserve"> </w:t>
            </w:r>
            <w:r>
              <w:rPr>
                <w:rFonts w:ascii="Times New Roman"/>
              </w:rPr>
              <w:t>R-407F,</w:t>
            </w:r>
            <w:r w:rsidRPr="000C7746">
              <w:rPr>
                <w:rFonts w:ascii="Times New Roman"/>
              </w:rPr>
              <w:t xml:space="preserve"> </w:t>
            </w:r>
            <w:r>
              <w:rPr>
                <w:rFonts w:ascii="Times New Roman"/>
              </w:rPr>
              <w:t>R-410A,</w:t>
            </w:r>
            <w:r w:rsidRPr="000C7746">
              <w:rPr>
                <w:rFonts w:ascii="Times New Roman"/>
              </w:rPr>
              <w:t xml:space="preserve"> </w:t>
            </w:r>
            <w:r>
              <w:rPr>
                <w:rFonts w:ascii="Times New Roman"/>
              </w:rPr>
              <w:t>R-410B, R-417A, R-421A, R-421B, R-422A, R-422B, R-422C, R-422D, R424A, R-426A, R-428A, R-434A, R-437A, R-438A, R-507A,</w:t>
            </w:r>
          </w:p>
          <w:p w14:paraId="7CD7A8EE" w14:textId="77777777" w:rsidR="000C7746" w:rsidRDefault="000C7746" w:rsidP="000C7746">
            <w:pPr>
              <w:pStyle w:val="TableParagraph"/>
              <w:spacing w:line="276" w:lineRule="auto"/>
              <w:ind w:left="109" w:right="369"/>
              <w:rPr>
                <w:rFonts w:ascii="Times New Roman"/>
              </w:rPr>
            </w:pPr>
            <w:r>
              <w:rPr>
                <w:rFonts w:ascii="Times New Roman"/>
              </w:rPr>
              <w:t>RS24</w:t>
            </w:r>
            <w:r w:rsidRPr="000C7746">
              <w:rPr>
                <w:rFonts w:ascii="Times New Roman"/>
              </w:rPr>
              <w:t xml:space="preserve"> </w:t>
            </w:r>
            <w:r>
              <w:rPr>
                <w:rFonts w:ascii="Times New Roman"/>
              </w:rPr>
              <w:t>(2002</w:t>
            </w:r>
            <w:r w:rsidRPr="000C7746">
              <w:rPr>
                <w:rFonts w:ascii="Times New Roman"/>
              </w:rPr>
              <w:t xml:space="preserve"> </w:t>
            </w:r>
            <w:r>
              <w:rPr>
                <w:rFonts w:ascii="Times New Roman"/>
              </w:rPr>
              <w:t>formulation),</w:t>
            </w:r>
            <w:r w:rsidRPr="000C7746">
              <w:rPr>
                <w:rFonts w:ascii="Times New Roman"/>
              </w:rPr>
              <w:t xml:space="preserve"> </w:t>
            </w:r>
            <w:r>
              <w:rPr>
                <w:rFonts w:ascii="Times New Roman"/>
              </w:rPr>
              <w:t>RS-44</w:t>
            </w:r>
            <w:r w:rsidRPr="000C7746">
              <w:rPr>
                <w:rFonts w:ascii="Times New Roman"/>
              </w:rPr>
              <w:t xml:space="preserve"> </w:t>
            </w:r>
            <w:r>
              <w:rPr>
                <w:rFonts w:ascii="Times New Roman"/>
              </w:rPr>
              <w:t>(2003</w:t>
            </w:r>
            <w:r w:rsidRPr="000C7746">
              <w:rPr>
                <w:rFonts w:ascii="Times New Roman"/>
              </w:rPr>
              <w:t xml:space="preserve"> </w:t>
            </w:r>
            <w:r>
              <w:rPr>
                <w:rFonts w:ascii="Times New Roman"/>
              </w:rPr>
              <w:t>formulation),</w:t>
            </w:r>
            <w:r w:rsidRPr="000C7746">
              <w:rPr>
                <w:rFonts w:ascii="Times New Roman"/>
              </w:rPr>
              <w:t xml:space="preserve"> </w:t>
            </w:r>
            <w:r>
              <w:rPr>
                <w:rFonts w:ascii="Times New Roman"/>
              </w:rPr>
              <w:t>SP34E,</w:t>
            </w:r>
            <w:r w:rsidRPr="000C7746">
              <w:rPr>
                <w:rFonts w:ascii="Times New Roman"/>
              </w:rPr>
              <w:t xml:space="preserve"> THR-</w:t>
            </w:r>
          </w:p>
          <w:p w14:paraId="7878BD00" w14:textId="77777777" w:rsidR="000C7746" w:rsidRDefault="000C7746" w:rsidP="000C7746">
            <w:pPr>
              <w:pStyle w:val="TableParagraph"/>
              <w:spacing w:line="276" w:lineRule="auto"/>
              <w:ind w:left="109" w:right="369"/>
              <w:rPr>
                <w:rFonts w:ascii="Times New Roman"/>
              </w:rPr>
            </w:pPr>
            <w:r w:rsidRPr="000C7746">
              <w:rPr>
                <w:rFonts w:ascii="Times New Roman"/>
              </w:rPr>
              <w:t>03</w:t>
            </w:r>
          </w:p>
        </w:tc>
      </w:tr>
      <w:tr w:rsidR="000C7746" w14:paraId="29476481" w14:textId="77777777" w:rsidTr="000C7746">
        <w:trPr>
          <w:trHeight w:val="665"/>
        </w:trPr>
        <w:tc>
          <w:tcPr>
            <w:tcW w:w="3510" w:type="dxa"/>
            <w:tcBorders>
              <w:top w:val="single" w:sz="4" w:space="0" w:color="000000"/>
              <w:left w:val="single" w:sz="4" w:space="0" w:color="000000"/>
              <w:bottom w:val="single" w:sz="4" w:space="0" w:color="000000"/>
              <w:right w:val="single" w:sz="4" w:space="0" w:color="000000"/>
            </w:tcBorders>
          </w:tcPr>
          <w:p w14:paraId="194E4B36" w14:textId="77777777" w:rsidR="000C7746" w:rsidRDefault="000C7746" w:rsidP="000C7746">
            <w:pPr>
              <w:pStyle w:val="TableParagraph"/>
              <w:spacing w:line="280" w:lineRule="auto"/>
              <w:ind w:left="110"/>
              <w:rPr>
                <w:rFonts w:ascii="Times New Roman"/>
              </w:rPr>
            </w:pPr>
            <w:r>
              <w:rPr>
                <w:rFonts w:ascii="Times New Roman"/>
              </w:rPr>
              <w:lastRenderedPageBreak/>
              <w:t>Supermarket</w:t>
            </w:r>
            <w:r w:rsidRPr="000C7746">
              <w:rPr>
                <w:rFonts w:ascii="Times New Roman"/>
              </w:rPr>
              <w:t xml:space="preserve"> </w:t>
            </w:r>
            <w:r>
              <w:rPr>
                <w:rFonts w:ascii="Times New Roman"/>
              </w:rPr>
              <w:t xml:space="preserve">systems </w:t>
            </w:r>
            <w:r w:rsidRPr="000C7746">
              <w:rPr>
                <w:rFonts w:ascii="Times New Roman"/>
              </w:rPr>
              <w:t>(retrofit)</w:t>
            </w:r>
          </w:p>
        </w:tc>
        <w:tc>
          <w:tcPr>
            <w:tcW w:w="7070" w:type="dxa"/>
            <w:gridSpan w:val="2"/>
            <w:tcBorders>
              <w:top w:val="single" w:sz="4" w:space="0" w:color="000000"/>
              <w:left w:val="single" w:sz="4" w:space="0" w:color="000000"/>
              <w:bottom w:val="single" w:sz="4" w:space="0" w:color="000000"/>
              <w:right w:val="single" w:sz="4" w:space="0" w:color="000000"/>
            </w:tcBorders>
          </w:tcPr>
          <w:p w14:paraId="6BA80EA9" w14:textId="77777777" w:rsidR="000C7746" w:rsidRDefault="000C7746" w:rsidP="000C7746">
            <w:pPr>
              <w:pStyle w:val="TableParagraph"/>
              <w:spacing w:line="276" w:lineRule="auto"/>
              <w:ind w:left="109" w:right="369"/>
              <w:rPr>
                <w:rFonts w:ascii="Times New Roman"/>
              </w:rPr>
            </w:pPr>
            <w:r>
              <w:rPr>
                <w:rFonts w:ascii="Times New Roman"/>
              </w:rPr>
              <w:t>R-404A,</w:t>
            </w:r>
            <w:r w:rsidRPr="000C7746">
              <w:rPr>
                <w:rFonts w:ascii="Times New Roman"/>
              </w:rPr>
              <w:t xml:space="preserve"> </w:t>
            </w:r>
            <w:r>
              <w:rPr>
                <w:rFonts w:ascii="Times New Roman"/>
              </w:rPr>
              <w:t>R-407B,</w:t>
            </w:r>
            <w:r w:rsidRPr="000C7746">
              <w:rPr>
                <w:rFonts w:ascii="Times New Roman"/>
              </w:rPr>
              <w:t xml:space="preserve"> </w:t>
            </w:r>
            <w:r>
              <w:rPr>
                <w:rFonts w:ascii="Times New Roman"/>
              </w:rPr>
              <w:t>R-421B,</w:t>
            </w:r>
            <w:r w:rsidRPr="000C7746">
              <w:rPr>
                <w:rFonts w:ascii="Times New Roman"/>
              </w:rPr>
              <w:t xml:space="preserve"> </w:t>
            </w:r>
            <w:r>
              <w:rPr>
                <w:rFonts w:ascii="Times New Roman"/>
              </w:rPr>
              <w:t>R-422A,</w:t>
            </w:r>
            <w:r w:rsidRPr="000C7746">
              <w:rPr>
                <w:rFonts w:ascii="Times New Roman"/>
              </w:rPr>
              <w:t xml:space="preserve"> </w:t>
            </w:r>
            <w:r>
              <w:rPr>
                <w:rFonts w:ascii="Times New Roman"/>
              </w:rPr>
              <w:t>R-422C,</w:t>
            </w:r>
            <w:r w:rsidRPr="000C7746">
              <w:rPr>
                <w:rFonts w:ascii="Times New Roman"/>
              </w:rPr>
              <w:t xml:space="preserve"> </w:t>
            </w:r>
            <w:r>
              <w:rPr>
                <w:rFonts w:ascii="Times New Roman"/>
              </w:rPr>
              <w:t>R-422D,</w:t>
            </w:r>
            <w:r w:rsidRPr="000C7746">
              <w:rPr>
                <w:rFonts w:ascii="Times New Roman"/>
              </w:rPr>
              <w:t xml:space="preserve"> </w:t>
            </w:r>
            <w:r>
              <w:rPr>
                <w:rFonts w:ascii="Times New Roman"/>
              </w:rPr>
              <w:t>R428A,</w:t>
            </w:r>
            <w:r w:rsidRPr="000C7746">
              <w:rPr>
                <w:rFonts w:ascii="Times New Roman"/>
              </w:rPr>
              <w:t xml:space="preserve"> </w:t>
            </w:r>
            <w:r>
              <w:rPr>
                <w:rFonts w:ascii="Times New Roman"/>
              </w:rPr>
              <w:t>R- 434A, R-507A</w:t>
            </w:r>
          </w:p>
        </w:tc>
      </w:tr>
      <w:tr w:rsidR="000C7746" w14:paraId="322DEFB1" w14:textId="77777777" w:rsidTr="000C7746">
        <w:trPr>
          <w:trHeight w:val="701"/>
        </w:trPr>
        <w:tc>
          <w:tcPr>
            <w:tcW w:w="3510" w:type="dxa"/>
            <w:tcBorders>
              <w:top w:val="single" w:sz="4" w:space="0" w:color="000000"/>
              <w:left w:val="single" w:sz="4" w:space="0" w:color="000000"/>
              <w:bottom w:val="single" w:sz="4" w:space="0" w:color="000000"/>
              <w:right w:val="single" w:sz="4" w:space="0" w:color="000000"/>
            </w:tcBorders>
          </w:tcPr>
          <w:p w14:paraId="32E76D20" w14:textId="77777777" w:rsidR="000C7746" w:rsidRDefault="000C7746" w:rsidP="000C7746">
            <w:pPr>
              <w:pStyle w:val="TableParagraph"/>
              <w:spacing w:line="280" w:lineRule="auto"/>
              <w:ind w:left="110"/>
              <w:rPr>
                <w:rFonts w:ascii="Times New Roman"/>
              </w:rPr>
            </w:pPr>
            <w:r>
              <w:rPr>
                <w:rFonts w:ascii="Times New Roman"/>
              </w:rPr>
              <w:t>Supermarket</w:t>
            </w:r>
            <w:r w:rsidRPr="000C7746">
              <w:rPr>
                <w:rFonts w:ascii="Times New Roman"/>
              </w:rPr>
              <w:t xml:space="preserve"> </w:t>
            </w:r>
            <w:r>
              <w:rPr>
                <w:rFonts w:ascii="Times New Roman"/>
              </w:rPr>
              <w:t xml:space="preserve">systems </w:t>
            </w:r>
            <w:r w:rsidRPr="000C7746">
              <w:rPr>
                <w:rFonts w:ascii="Times New Roman"/>
              </w:rPr>
              <w:t>(new)</w:t>
            </w:r>
          </w:p>
        </w:tc>
        <w:tc>
          <w:tcPr>
            <w:tcW w:w="7070" w:type="dxa"/>
            <w:gridSpan w:val="2"/>
            <w:tcBorders>
              <w:top w:val="single" w:sz="4" w:space="0" w:color="000000"/>
              <w:left w:val="single" w:sz="4" w:space="0" w:color="000000"/>
              <w:bottom w:val="single" w:sz="4" w:space="0" w:color="000000"/>
              <w:right w:val="single" w:sz="4" w:space="0" w:color="000000"/>
            </w:tcBorders>
          </w:tcPr>
          <w:p w14:paraId="73522A4E" w14:textId="77777777" w:rsidR="000C7746" w:rsidRDefault="000C7746" w:rsidP="000C7746">
            <w:pPr>
              <w:pStyle w:val="TableParagraph"/>
              <w:spacing w:line="276" w:lineRule="auto"/>
              <w:ind w:left="109" w:right="369"/>
              <w:rPr>
                <w:rFonts w:ascii="Times New Roman"/>
              </w:rPr>
            </w:pPr>
            <w:r>
              <w:rPr>
                <w:rFonts w:ascii="Times New Roman"/>
              </w:rPr>
              <w:t>HFC-227ea,</w:t>
            </w:r>
            <w:r w:rsidRPr="000C7746">
              <w:rPr>
                <w:rFonts w:ascii="Times New Roman"/>
              </w:rPr>
              <w:t xml:space="preserve"> </w:t>
            </w:r>
            <w:r>
              <w:rPr>
                <w:rFonts w:ascii="Times New Roman"/>
              </w:rPr>
              <w:t>R-404A,</w:t>
            </w:r>
            <w:r w:rsidRPr="000C7746">
              <w:rPr>
                <w:rFonts w:ascii="Times New Roman"/>
              </w:rPr>
              <w:t xml:space="preserve"> </w:t>
            </w:r>
            <w:r>
              <w:rPr>
                <w:rFonts w:ascii="Times New Roman"/>
              </w:rPr>
              <w:t>R-407B,</w:t>
            </w:r>
            <w:r w:rsidRPr="000C7746">
              <w:rPr>
                <w:rFonts w:ascii="Times New Roman"/>
              </w:rPr>
              <w:t xml:space="preserve"> </w:t>
            </w:r>
            <w:r>
              <w:rPr>
                <w:rFonts w:ascii="Times New Roman"/>
              </w:rPr>
              <w:t>R-421B,</w:t>
            </w:r>
            <w:r w:rsidRPr="000C7746">
              <w:rPr>
                <w:rFonts w:ascii="Times New Roman"/>
              </w:rPr>
              <w:t xml:space="preserve"> </w:t>
            </w:r>
            <w:r>
              <w:rPr>
                <w:rFonts w:ascii="Times New Roman"/>
              </w:rPr>
              <w:t>R-422A,</w:t>
            </w:r>
            <w:r w:rsidRPr="000C7746">
              <w:rPr>
                <w:rFonts w:ascii="Times New Roman"/>
              </w:rPr>
              <w:t xml:space="preserve"> </w:t>
            </w:r>
            <w:r>
              <w:rPr>
                <w:rFonts w:ascii="Times New Roman"/>
              </w:rPr>
              <w:t>R-422C,</w:t>
            </w:r>
            <w:r w:rsidRPr="000C7746">
              <w:rPr>
                <w:rFonts w:ascii="Times New Roman"/>
              </w:rPr>
              <w:t xml:space="preserve"> </w:t>
            </w:r>
            <w:r>
              <w:rPr>
                <w:rFonts w:ascii="Times New Roman"/>
              </w:rPr>
              <w:t>R-422D, R-428A, R-434A, R-507A</w:t>
            </w:r>
          </w:p>
        </w:tc>
      </w:tr>
      <w:tr w:rsidR="000C7746" w14:paraId="073F4A7C" w14:textId="77777777" w:rsidTr="000C7746">
        <w:trPr>
          <w:trHeight w:val="629"/>
        </w:trPr>
        <w:tc>
          <w:tcPr>
            <w:tcW w:w="3510" w:type="dxa"/>
            <w:tcBorders>
              <w:top w:val="single" w:sz="4" w:space="0" w:color="000000"/>
              <w:left w:val="single" w:sz="4" w:space="0" w:color="000000"/>
              <w:bottom w:val="single" w:sz="4" w:space="0" w:color="000000"/>
              <w:right w:val="single" w:sz="4" w:space="0" w:color="000000"/>
            </w:tcBorders>
          </w:tcPr>
          <w:p w14:paraId="27512ECC" w14:textId="77777777" w:rsidR="000C7746" w:rsidRDefault="000C7746" w:rsidP="000C7746">
            <w:pPr>
              <w:pStyle w:val="TableParagraph"/>
              <w:spacing w:line="280" w:lineRule="auto"/>
              <w:ind w:left="110"/>
              <w:rPr>
                <w:rFonts w:ascii="Times New Roman"/>
              </w:rPr>
            </w:pPr>
            <w:r>
              <w:rPr>
                <w:rFonts w:ascii="Times New Roman"/>
              </w:rPr>
              <w:t>Remote</w:t>
            </w:r>
            <w:r w:rsidRPr="000C7746">
              <w:rPr>
                <w:rFonts w:ascii="Times New Roman"/>
              </w:rPr>
              <w:t xml:space="preserve"> </w:t>
            </w:r>
            <w:r>
              <w:rPr>
                <w:rFonts w:ascii="Times New Roman"/>
              </w:rPr>
              <w:t>condensing</w:t>
            </w:r>
            <w:r w:rsidRPr="000C7746">
              <w:rPr>
                <w:rFonts w:ascii="Times New Roman"/>
              </w:rPr>
              <w:t xml:space="preserve"> </w:t>
            </w:r>
            <w:r>
              <w:rPr>
                <w:rFonts w:ascii="Times New Roman"/>
              </w:rPr>
              <w:t xml:space="preserve">units </w:t>
            </w:r>
            <w:r w:rsidRPr="000C7746">
              <w:rPr>
                <w:rFonts w:ascii="Times New Roman"/>
              </w:rPr>
              <w:t>(retrofit)</w:t>
            </w:r>
          </w:p>
        </w:tc>
        <w:tc>
          <w:tcPr>
            <w:tcW w:w="7070" w:type="dxa"/>
            <w:gridSpan w:val="2"/>
            <w:tcBorders>
              <w:top w:val="single" w:sz="4" w:space="0" w:color="000000"/>
              <w:left w:val="single" w:sz="4" w:space="0" w:color="000000"/>
              <w:bottom w:val="single" w:sz="4" w:space="0" w:color="000000"/>
              <w:right w:val="single" w:sz="4" w:space="0" w:color="000000"/>
            </w:tcBorders>
          </w:tcPr>
          <w:p w14:paraId="707D0540" w14:textId="77777777" w:rsidR="000C7746" w:rsidRDefault="000C7746" w:rsidP="000C7746">
            <w:pPr>
              <w:pStyle w:val="TableParagraph"/>
              <w:spacing w:line="276" w:lineRule="auto"/>
              <w:ind w:left="109" w:right="369"/>
              <w:rPr>
                <w:rFonts w:ascii="Times New Roman"/>
              </w:rPr>
            </w:pPr>
            <w:r>
              <w:rPr>
                <w:rFonts w:ascii="Times New Roman"/>
              </w:rPr>
              <w:t>R-404A,</w:t>
            </w:r>
            <w:r w:rsidRPr="000C7746">
              <w:rPr>
                <w:rFonts w:ascii="Times New Roman"/>
              </w:rPr>
              <w:t xml:space="preserve"> </w:t>
            </w:r>
            <w:r>
              <w:rPr>
                <w:rFonts w:ascii="Times New Roman"/>
              </w:rPr>
              <w:t>R-407B,</w:t>
            </w:r>
            <w:r w:rsidRPr="000C7746">
              <w:rPr>
                <w:rFonts w:ascii="Times New Roman"/>
              </w:rPr>
              <w:t xml:space="preserve"> </w:t>
            </w:r>
            <w:r>
              <w:rPr>
                <w:rFonts w:ascii="Times New Roman"/>
              </w:rPr>
              <w:t>R-421B,</w:t>
            </w:r>
            <w:r w:rsidRPr="000C7746">
              <w:rPr>
                <w:rFonts w:ascii="Times New Roman"/>
              </w:rPr>
              <w:t xml:space="preserve"> </w:t>
            </w:r>
            <w:r>
              <w:rPr>
                <w:rFonts w:ascii="Times New Roman"/>
              </w:rPr>
              <w:t>R-422A,</w:t>
            </w:r>
            <w:r w:rsidRPr="000C7746">
              <w:rPr>
                <w:rFonts w:ascii="Times New Roman"/>
              </w:rPr>
              <w:t xml:space="preserve"> </w:t>
            </w:r>
            <w:r>
              <w:rPr>
                <w:rFonts w:ascii="Times New Roman"/>
              </w:rPr>
              <w:t>R-422C,</w:t>
            </w:r>
            <w:r w:rsidRPr="000C7746">
              <w:rPr>
                <w:rFonts w:ascii="Times New Roman"/>
              </w:rPr>
              <w:t xml:space="preserve"> </w:t>
            </w:r>
            <w:r>
              <w:rPr>
                <w:rFonts w:ascii="Times New Roman"/>
              </w:rPr>
              <w:t>R-422D,</w:t>
            </w:r>
            <w:r w:rsidRPr="000C7746">
              <w:rPr>
                <w:rFonts w:ascii="Times New Roman"/>
              </w:rPr>
              <w:t xml:space="preserve"> </w:t>
            </w:r>
            <w:r>
              <w:rPr>
                <w:rFonts w:ascii="Times New Roman"/>
              </w:rPr>
              <w:t>R428A,</w:t>
            </w:r>
            <w:r w:rsidRPr="000C7746">
              <w:rPr>
                <w:rFonts w:ascii="Times New Roman"/>
              </w:rPr>
              <w:t xml:space="preserve"> </w:t>
            </w:r>
            <w:r>
              <w:rPr>
                <w:rFonts w:ascii="Times New Roman"/>
              </w:rPr>
              <w:t>R- 434A, R-507A</w:t>
            </w:r>
          </w:p>
        </w:tc>
      </w:tr>
      <w:tr w:rsidR="000C7746" w14:paraId="52A9FEA6" w14:textId="77777777" w:rsidTr="000C7746">
        <w:trPr>
          <w:trHeight w:val="620"/>
        </w:trPr>
        <w:tc>
          <w:tcPr>
            <w:tcW w:w="3510" w:type="dxa"/>
            <w:tcBorders>
              <w:top w:val="single" w:sz="4" w:space="0" w:color="000000"/>
              <w:left w:val="single" w:sz="4" w:space="0" w:color="000000"/>
              <w:bottom w:val="single" w:sz="4" w:space="0" w:color="000000"/>
              <w:right w:val="single" w:sz="4" w:space="0" w:color="000000"/>
            </w:tcBorders>
          </w:tcPr>
          <w:p w14:paraId="22192F9F" w14:textId="77777777" w:rsidR="000C7746" w:rsidRDefault="000C7746" w:rsidP="000C7746">
            <w:pPr>
              <w:pStyle w:val="TableParagraph"/>
              <w:spacing w:line="280" w:lineRule="auto"/>
              <w:ind w:left="110"/>
              <w:rPr>
                <w:rFonts w:ascii="Times New Roman"/>
              </w:rPr>
            </w:pPr>
            <w:r>
              <w:rPr>
                <w:rFonts w:ascii="Times New Roman"/>
              </w:rPr>
              <w:t>Remote</w:t>
            </w:r>
            <w:r w:rsidRPr="000C7746">
              <w:rPr>
                <w:rFonts w:ascii="Times New Roman"/>
              </w:rPr>
              <w:t xml:space="preserve"> </w:t>
            </w:r>
            <w:r>
              <w:rPr>
                <w:rFonts w:ascii="Times New Roman"/>
              </w:rPr>
              <w:t>condensing</w:t>
            </w:r>
            <w:r w:rsidRPr="000C7746">
              <w:rPr>
                <w:rFonts w:ascii="Times New Roman"/>
              </w:rPr>
              <w:t xml:space="preserve"> </w:t>
            </w:r>
            <w:r>
              <w:rPr>
                <w:rFonts w:ascii="Times New Roman"/>
              </w:rPr>
              <w:t>units</w:t>
            </w:r>
            <w:r w:rsidRPr="000C7746">
              <w:rPr>
                <w:rFonts w:ascii="Times New Roman"/>
              </w:rPr>
              <w:t xml:space="preserve"> (new)</w:t>
            </w:r>
          </w:p>
        </w:tc>
        <w:tc>
          <w:tcPr>
            <w:tcW w:w="7070" w:type="dxa"/>
            <w:gridSpan w:val="2"/>
            <w:tcBorders>
              <w:top w:val="single" w:sz="4" w:space="0" w:color="000000"/>
              <w:left w:val="single" w:sz="4" w:space="0" w:color="000000"/>
              <w:bottom w:val="single" w:sz="4" w:space="0" w:color="000000"/>
              <w:right w:val="single" w:sz="4" w:space="0" w:color="000000"/>
            </w:tcBorders>
          </w:tcPr>
          <w:p w14:paraId="3B449F8F" w14:textId="77777777" w:rsidR="000C7746" w:rsidRDefault="000C7746" w:rsidP="000C7746">
            <w:pPr>
              <w:pStyle w:val="TableParagraph"/>
              <w:spacing w:line="276" w:lineRule="auto"/>
              <w:ind w:left="109" w:right="369"/>
              <w:rPr>
                <w:rFonts w:ascii="Times New Roman"/>
              </w:rPr>
            </w:pPr>
            <w:r>
              <w:rPr>
                <w:rFonts w:ascii="Times New Roman"/>
              </w:rPr>
              <w:t>HFC-227ea,</w:t>
            </w:r>
            <w:r w:rsidRPr="000C7746">
              <w:rPr>
                <w:rFonts w:ascii="Times New Roman"/>
              </w:rPr>
              <w:t xml:space="preserve"> </w:t>
            </w:r>
            <w:r>
              <w:rPr>
                <w:rFonts w:ascii="Times New Roman"/>
              </w:rPr>
              <w:t>R-404A,</w:t>
            </w:r>
            <w:r w:rsidRPr="000C7746">
              <w:rPr>
                <w:rFonts w:ascii="Times New Roman"/>
              </w:rPr>
              <w:t xml:space="preserve"> </w:t>
            </w:r>
            <w:r>
              <w:rPr>
                <w:rFonts w:ascii="Times New Roman"/>
              </w:rPr>
              <w:t>R-407B,</w:t>
            </w:r>
            <w:r w:rsidRPr="000C7746">
              <w:rPr>
                <w:rFonts w:ascii="Times New Roman"/>
              </w:rPr>
              <w:t xml:space="preserve"> </w:t>
            </w:r>
            <w:r>
              <w:rPr>
                <w:rFonts w:ascii="Times New Roman"/>
              </w:rPr>
              <w:t>R-421B,</w:t>
            </w:r>
            <w:r w:rsidRPr="000C7746">
              <w:rPr>
                <w:rFonts w:ascii="Times New Roman"/>
              </w:rPr>
              <w:t xml:space="preserve"> </w:t>
            </w:r>
            <w:r>
              <w:rPr>
                <w:rFonts w:ascii="Times New Roman"/>
              </w:rPr>
              <w:t>R-422A,</w:t>
            </w:r>
            <w:r w:rsidRPr="000C7746">
              <w:rPr>
                <w:rFonts w:ascii="Times New Roman"/>
              </w:rPr>
              <w:t xml:space="preserve"> </w:t>
            </w:r>
            <w:r>
              <w:rPr>
                <w:rFonts w:ascii="Times New Roman"/>
              </w:rPr>
              <w:t>R-422C,</w:t>
            </w:r>
            <w:r w:rsidRPr="000C7746">
              <w:rPr>
                <w:rFonts w:ascii="Times New Roman"/>
              </w:rPr>
              <w:t xml:space="preserve"> </w:t>
            </w:r>
            <w:r>
              <w:rPr>
                <w:rFonts w:ascii="Times New Roman"/>
              </w:rPr>
              <w:t>R-422D, R-428A, R-434A, R-507A</w:t>
            </w:r>
          </w:p>
        </w:tc>
      </w:tr>
      <w:tr w:rsidR="000C7746" w14:paraId="122080B3" w14:textId="77777777" w:rsidTr="000C7746">
        <w:trPr>
          <w:trHeight w:val="341"/>
        </w:trPr>
        <w:tc>
          <w:tcPr>
            <w:tcW w:w="3510" w:type="dxa"/>
            <w:tcBorders>
              <w:top w:val="single" w:sz="4" w:space="0" w:color="000000"/>
              <w:left w:val="single" w:sz="4" w:space="0" w:color="000000"/>
              <w:bottom w:val="single" w:sz="4" w:space="0" w:color="000000"/>
              <w:right w:val="single" w:sz="4" w:space="0" w:color="000000"/>
            </w:tcBorders>
          </w:tcPr>
          <w:p w14:paraId="5E9B0E01" w14:textId="77777777" w:rsidR="000C7746" w:rsidRDefault="000C7746" w:rsidP="000C7746">
            <w:pPr>
              <w:pStyle w:val="TableParagraph"/>
              <w:spacing w:line="280" w:lineRule="auto"/>
              <w:ind w:left="110"/>
              <w:rPr>
                <w:rFonts w:ascii="Times New Roman"/>
              </w:rPr>
            </w:pPr>
            <w:r>
              <w:rPr>
                <w:rFonts w:ascii="Times New Roman"/>
              </w:rPr>
              <w:t>Stand-alone</w:t>
            </w:r>
            <w:r w:rsidRPr="000C7746">
              <w:rPr>
                <w:rFonts w:ascii="Times New Roman"/>
              </w:rPr>
              <w:t xml:space="preserve"> </w:t>
            </w:r>
            <w:r>
              <w:rPr>
                <w:rFonts w:ascii="Times New Roman"/>
              </w:rPr>
              <w:t>units</w:t>
            </w:r>
            <w:r w:rsidRPr="000C7746">
              <w:rPr>
                <w:rFonts w:ascii="Times New Roman"/>
              </w:rPr>
              <w:t xml:space="preserve"> (retrofit)</w:t>
            </w:r>
          </w:p>
        </w:tc>
        <w:tc>
          <w:tcPr>
            <w:tcW w:w="7070" w:type="dxa"/>
            <w:gridSpan w:val="2"/>
            <w:tcBorders>
              <w:top w:val="single" w:sz="4" w:space="0" w:color="000000"/>
              <w:left w:val="single" w:sz="4" w:space="0" w:color="000000"/>
              <w:bottom w:val="single" w:sz="4" w:space="0" w:color="000000"/>
              <w:right w:val="single" w:sz="4" w:space="0" w:color="000000"/>
            </w:tcBorders>
          </w:tcPr>
          <w:p w14:paraId="7D75252F" w14:textId="77777777" w:rsidR="000C7746" w:rsidRDefault="000C7746" w:rsidP="000C7746">
            <w:pPr>
              <w:pStyle w:val="TableParagraph"/>
              <w:spacing w:line="276" w:lineRule="auto"/>
              <w:ind w:left="109" w:right="369"/>
              <w:rPr>
                <w:rFonts w:ascii="Times New Roman"/>
              </w:rPr>
            </w:pPr>
            <w:r>
              <w:rPr>
                <w:rFonts w:ascii="Times New Roman"/>
              </w:rPr>
              <w:t>R-404A,</w:t>
            </w:r>
            <w:r w:rsidRPr="000C7746">
              <w:rPr>
                <w:rFonts w:ascii="Times New Roman"/>
              </w:rPr>
              <w:t xml:space="preserve"> </w:t>
            </w:r>
            <w:r>
              <w:rPr>
                <w:rFonts w:ascii="Times New Roman"/>
              </w:rPr>
              <w:t>R-</w:t>
            </w:r>
            <w:r w:rsidRPr="000C7746">
              <w:rPr>
                <w:rFonts w:ascii="Times New Roman"/>
              </w:rPr>
              <w:t>507A</w:t>
            </w:r>
          </w:p>
        </w:tc>
      </w:tr>
      <w:tr w:rsidR="000C7746" w14:paraId="3CC840F4" w14:textId="77777777" w:rsidTr="000C7746">
        <w:trPr>
          <w:trHeight w:val="1610"/>
        </w:trPr>
        <w:tc>
          <w:tcPr>
            <w:tcW w:w="3510" w:type="dxa"/>
            <w:tcBorders>
              <w:top w:val="single" w:sz="4" w:space="0" w:color="000000"/>
              <w:left w:val="single" w:sz="4" w:space="0" w:color="000000"/>
              <w:bottom w:val="single" w:sz="4" w:space="0" w:color="000000"/>
              <w:right w:val="single" w:sz="4" w:space="0" w:color="000000"/>
            </w:tcBorders>
          </w:tcPr>
          <w:p w14:paraId="03F619FD" w14:textId="77777777" w:rsidR="000C7746" w:rsidRDefault="000C7746" w:rsidP="000C7746">
            <w:pPr>
              <w:pStyle w:val="TableParagraph"/>
              <w:spacing w:line="280" w:lineRule="auto"/>
              <w:ind w:left="110"/>
              <w:rPr>
                <w:rFonts w:ascii="Times New Roman"/>
              </w:rPr>
            </w:pPr>
            <w:r>
              <w:rPr>
                <w:rFonts w:ascii="Times New Roman"/>
              </w:rPr>
              <w:t>Stand-alone medium- temperature</w:t>
            </w:r>
            <w:r w:rsidRPr="000C7746">
              <w:rPr>
                <w:rFonts w:ascii="Times New Roman"/>
              </w:rPr>
              <w:t xml:space="preserve"> </w:t>
            </w:r>
            <w:r>
              <w:rPr>
                <w:rFonts w:ascii="Times New Roman"/>
              </w:rPr>
              <w:t>units</w:t>
            </w:r>
            <w:r w:rsidRPr="000C7746">
              <w:rPr>
                <w:rFonts w:ascii="Times New Roman"/>
              </w:rPr>
              <w:t xml:space="preserve"> </w:t>
            </w:r>
            <w:r>
              <w:rPr>
                <w:rFonts w:ascii="Times New Roman"/>
              </w:rPr>
              <w:t>(new)</w:t>
            </w:r>
          </w:p>
        </w:tc>
        <w:tc>
          <w:tcPr>
            <w:tcW w:w="7070" w:type="dxa"/>
            <w:gridSpan w:val="2"/>
            <w:tcBorders>
              <w:top w:val="single" w:sz="4" w:space="0" w:color="000000"/>
              <w:left w:val="single" w:sz="4" w:space="0" w:color="000000"/>
              <w:bottom w:val="single" w:sz="4" w:space="0" w:color="000000"/>
              <w:right w:val="single" w:sz="4" w:space="0" w:color="000000"/>
            </w:tcBorders>
          </w:tcPr>
          <w:p w14:paraId="134FB2EA" w14:textId="77777777" w:rsidR="000C7746" w:rsidRDefault="000C7746" w:rsidP="000C7746">
            <w:pPr>
              <w:pStyle w:val="TableParagraph"/>
              <w:spacing w:line="276" w:lineRule="auto"/>
              <w:ind w:left="109" w:right="369"/>
              <w:rPr>
                <w:rFonts w:ascii="Times New Roman"/>
              </w:rPr>
            </w:pPr>
            <w:r>
              <w:rPr>
                <w:rFonts w:ascii="Times New Roman"/>
              </w:rPr>
              <w:t>FOR12A, FOR12B, HFC-134a, HFC-227ea, KDD6, R125/290/134a/600a</w:t>
            </w:r>
            <w:r w:rsidRPr="000C7746">
              <w:rPr>
                <w:rFonts w:ascii="Times New Roman"/>
              </w:rPr>
              <w:t xml:space="preserve"> </w:t>
            </w:r>
            <w:r>
              <w:rPr>
                <w:rFonts w:ascii="Times New Roman"/>
              </w:rPr>
              <w:t>(55.0/1.0/42.5/1.5),</w:t>
            </w:r>
            <w:r w:rsidRPr="000C7746">
              <w:rPr>
                <w:rFonts w:ascii="Times New Roman"/>
              </w:rPr>
              <w:t xml:space="preserve"> </w:t>
            </w:r>
            <w:r>
              <w:rPr>
                <w:rFonts w:ascii="Times New Roman"/>
              </w:rPr>
              <w:t>R-404A,</w:t>
            </w:r>
            <w:r w:rsidRPr="000C7746">
              <w:rPr>
                <w:rFonts w:ascii="Times New Roman"/>
              </w:rPr>
              <w:t xml:space="preserve"> </w:t>
            </w:r>
            <w:r>
              <w:rPr>
                <w:rFonts w:ascii="Times New Roman"/>
              </w:rPr>
              <w:t>R407A,</w:t>
            </w:r>
            <w:r w:rsidRPr="000C7746">
              <w:rPr>
                <w:rFonts w:ascii="Times New Roman"/>
              </w:rPr>
              <w:t xml:space="preserve"> </w:t>
            </w:r>
            <w:r>
              <w:rPr>
                <w:rFonts w:ascii="Times New Roman"/>
              </w:rPr>
              <w:t>R-407B, R-407C, R-407F, R-410A, R-410B, R417A, R-421A, R-421B, R- 422A, R-422B, R-422C, R422D, R-424A, R-426A, R-428A, R-</w:t>
            </w:r>
          </w:p>
          <w:p w14:paraId="738F70BB" w14:textId="77777777" w:rsidR="000C7746" w:rsidRDefault="000C7746" w:rsidP="000C7746">
            <w:pPr>
              <w:pStyle w:val="TableParagraph"/>
              <w:spacing w:line="276" w:lineRule="auto"/>
              <w:ind w:left="109" w:right="369"/>
              <w:rPr>
                <w:rFonts w:ascii="Times New Roman"/>
              </w:rPr>
            </w:pPr>
            <w:r>
              <w:rPr>
                <w:rFonts w:ascii="Times New Roman"/>
              </w:rPr>
              <w:t>434A,</w:t>
            </w:r>
            <w:r w:rsidRPr="000C7746">
              <w:rPr>
                <w:rFonts w:ascii="Times New Roman"/>
              </w:rPr>
              <w:t xml:space="preserve"> </w:t>
            </w:r>
            <w:r>
              <w:rPr>
                <w:rFonts w:ascii="Times New Roman"/>
              </w:rPr>
              <w:t>R-437A,</w:t>
            </w:r>
            <w:r w:rsidRPr="000C7746">
              <w:rPr>
                <w:rFonts w:ascii="Times New Roman"/>
              </w:rPr>
              <w:t xml:space="preserve"> </w:t>
            </w:r>
            <w:r>
              <w:rPr>
                <w:rFonts w:ascii="Times New Roman"/>
              </w:rPr>
              <w:t>R438A,</w:t>
            </w:r>
            <w:r w:rsidRPr="000C7746">
              <w:rPr>
                <w:rFonts w:ascii="Times New Roman"/>
              </w:rPr>
              <w:t xml:space="preserve"> </w:t>
            </w:r>
            <w:r>
              <w:rPr>
                <w:rFonts w:ascii="Times New Roman"/>
              </w:rPr>
              <w:t>R-507A, RS-24</w:t>
            </w:r>
            <w:r w:rsidRPr="000C7746">
              <w:rPr>
                <w:rFonts w:ascii="Times New Roman"/>
              </w:rPr>
              <w:t xml:space="preserve"> </w:t>
            </w:r>
            <w:r>
              <w:rPr>
                <w:rFonts w:ascii="Times New Roman"/>
              </w:rPr>
              <w:t>(2002</w:t>
            </w:r>
            <w:r w:rsidRPr="000C7746">
              <w:rPr>
                <w:rFonts w:ascii="Times New Roman"/>
              </w:rPr>
              <w:t xml:space="preserve"> </w:t>
            </w:r>
            <w:r>
              <w:rPr>
                <w:rFonts w:ascii="Times New Roman"/>
              </w:rPr>
              <w:t>formulation), RS-</w:t>
            </w:r>
            <w:r w:rsidRPr="000C7746">
              <w:rPr>
                <w:rFonts w:ascii="Times New Roman"/>
              </w:rPr>
              <w:t>44</w:t>
            </w:r>
          </w:p>
          <w:p w14:paraId="60E498D6" w14:textId="77777777" w:rsidR="000C7746" w:rsidRDefault="000C7746" w:rsidP="000C7746">
            <w:pPr>
              <w:pStyle w:val="TableParagraph"/>
              <w:spacing w:line="276" w:lineRule="auto"/>
              <w:ind w:left="109" w:right="369"/>
              <w:rPr>
                <w:rFonts w:ascii="Times New Roman"/>
              </w:rPr>
            </w:pPr>
            <w:r>
              <w:rPr>
                <w:rFonts w:ascii="Times New Roman"/>
              </w:rPr>
              <w:t>(2003</w:t>
            </w:r>
            <w:r w:rsidRPr="000C7746">
              <w:rPr>
                <w:rFonts w:ascii="Times New Roman"/>
              </w:rPr>
              <w:t xml:space="preserve"> </w:t>
            </w:r>
            <w:r>
              <w:rPr>
                <w:rFonts w:ascii="Times New Roman"/>
              </w:rPr>
              <w:t>formulation), SP34E,</w:t>
            </w:r>
            <w:r w:rsidRPr="000C7746">
              <w:rPr>
                <w:rFonts w:ascii="Times New Roman"/>
              </w:rPr>
              <w:t xml:space="preserve"> </w:t>
            </w:r>
            <w:r>
              <w:rPr>
                <w:rFonts w:ascii="Times New Roman"/>
              </w:rPr>
              <w:t>THR-</w:t>
            </w:r>
            <w:r w:rsidRPr="000C7746">
              <w:rPr>
                <w:rFonts w:ascii="Times New Roman"/>
              </w:rPr>
              <w:t>03</w:t>
            </w:r>
          </w:p>
        </w:tc>
      </w:tr>
      <w:tr w:rsidR="000C7746" w14:paraId="6876CE57" w14:textId="77777777" w:rsidTr="000C7746">
        <w:trPr>
          <w:trHeight w:val="1610"/>
        </w:trPr>
        <w:tc>
          <w:tcPr>
            <w:tcW w:w="3510" w:type="dxa"/>
            <w:tcBorders>
              <w:top w:val="single" w:sz="4" w:space="0" w:color="000000"/>
              <w:left w:val="single" w:sz="4" w:space="0" w:color="000000"/>
              <w:bottom w:val="single" w:sz="4" w:space="0" w:color="000000"/>
              <w:right w:val="single" w:sz="4" w:space="0" w:color="000000"/>
            </w:tcBorders>
          </w:tcPr>
          <w:p w14:paraId="6970AA1A" w14:textId="77777777" w:rsidR="000C7746" w:rsidRDefault="000C7746" w:rsidP="000C7746">
            <w:pPr>
              <w:pStyle w:val="TableParagraph"/>
              <w:spacing w:line="280" w:lineRule="auto"/>
              <w:ind w:left="110"/>
              <w:rPr>
                <w:rFonts w:ascii="Times New Roman"/>
              </w:rPr>
            </w:pPr>
            <w:r>
              <w:rPr>
                <w:rFonts w:ascii="Times New Roman"/>
              </w:rPr>
              <w:t>Stand-alone</w:t>
            </w:r>
            <w:r w:rsidRPr="000C7746">
              <w:rPr>
                <w:rFonts w:ascii="Times New Roman"/>
              </w:rPr>
              <w:t xml:space="preserve"> </w:t>
            </w:r>
            <w:r>
              <w:rPr>
                <w:rFonts w:ascii="Times New Roman"/>
              </w:rPr>
              <w:t>low-</w:t>
            </w:r>
            <w:r w:rsidRPr="000C7746">
              <w:rPr>
                <w:rFonts w:ascii="Times New Roman"/>
              </w:rPr>
              <w:t xml:space="preserve"> </w:t>
            </w:r>
            <w:r>
              <w:rPr>
                <w:rFonts w:ascii="Times New Roman"/>
              </w:rPr>
              <w:t>temperature units (new)</w:t>
            </w:r>
          </w:p>
        </w:tc>
        <w:tc>
          <w:tcPr>
            <w:tcW w:w="7070" w:type="dxa"/>
            <w:gridSpan w:val="2"/>
            <w:tcBorders>
              <w:top w:val="single" w:sz="4" w:space="0" w:color="000000"/>
              <w:left w:val="single" w:sz="4" w:space="0" w:color="000000"/>
              <w:bottom w:val="single" w:sz="4" w:space="0" w:color="000000"/>
              <w:right w:val="single" w:sz="4" w:space="0" w:color="000000"/>
            </w:tcBorders>
          </w:tcPr>
          <w:p w14:paraId="223AA301" w14:textId="77777777" w:rsidR="000C7746" w:rsidRDefault="000C7746" w:rsidP="000C7746">
            <w:pPr>
              <w:pStyle w:val="TableParagraph"/>
              <w:spacing w:line="276" w:lineRule="auto"/>
              <w:ind w:left="109" w:right="369"/>
              <w:rPr>
                <w:rFonts w:ascii="Times New Roman"/>
              </w:rPr>
            </w:pPr>
            <w:r>
              <w:rPr>
                <w:rFonts w:ascii="Times New Roman"/>
              </w:rPr>
              <w:t>HFC-227ea,</w:t>
            </w:r>
            <w:r w:rsidRPr="000C7746">
              <w:rPr>
                <w:rFonts w:ascii="Times New Roman"/>
              </w:rPr>
              <w:t xml:space="preserve"> </w:t>
            </w:r>
            <w:r>
              <w:rPr>
                <w:rFonts w:ascii="Times New Roman"/>
              </w:rPr>
              <w:t>KDD6,</w:t>
            </w:r>
            <w:r w:rsidRPr="000C7746">
              <w:rPr>
                <w:rFonts w:ascii="Times New Roman"/>
              </w:rPr>
              <w:t xml:space="preserve"> </w:t>
            </w:r>
            <w:r>
              <w:rPr>
                <w:rFonts w:ascii="Times New Roman"/>
              </w:rPr>
              <w:t>R-125/290/134a/600a</w:t>
            </w:r>
            <w:r w:rsidRPr="000C7746">
              <w:rPr>
                <w:rFonts w:ascii="Times New Roman"/>
              </w:rPr>
              <w:t xml:space="preserve"> </w:t>
            </w:r>
            <w:r>
              <w:rPr>
                <w:rFonts w:ascii="Times New Roman"/>
              </w:rPr>
              <w:t>(55.0/1.0/42.5/1.5),</w:t>
            </w:r>
            <w:r w:rsidRPr="000C7746">
              <w:rPr>
                <w:rFonts w:ascii="Times New Roman"/>
              </w:rPr>
              <w:t xml:space="preserve"> </w:t>
            </w:r>
            <w:r>
              <w:rPr>
                <w:rFonts w:ascii="Times New Roman"/>
              </w:rPr>
              <w:t>R- 404A, R-407A, R-407B, R-407C, R-407F, R-410A, R-410B, R-</w:t>
            </w:r>
          </w:p>
          <w:p w14:paraId="3E8C24FF" w14:textId="77777777" w:rsidR="000C7746" w:rsidRDefault="000C7746" w:rsidP="000C7746">
            <w:pPr>
              <w:pStyle w:val="TableParagraph"/>
              <w:spacing w:line="276" w:lineRule="auto"/>
              <w:ind w:left="109" w:right="369"/>
              <w:rPr>
                <w:rFonts w:ascii="Times New Roman"/>
              </w:rPr>
            </w:pPr>
            <w:r>
              <w:rPr>
                <w:rFonts w:ascii="Times New Roman"/>
              </w:rPr>
              <w:t>417A,</w:t>
            </w:r>
            <w:r w:rsidRPr="000C7746">
              <w:rPr>
                <w:rFonts w:ascii="Times New Roman"/>
              </w:rPr>
              <w:t xml:space="preserve"> </w:t>
            </w:r>
            <w:r>
              <w:rPr>
                <w:rFonts w:ascii="Times New Roman"/>
              </w:rPr>
              <w:t>R-421A,</w:t>
            </w:r>
            <w:r w:rsidRPr="000C7746">
              <w:rPr>
                <w:rFonts w:ascii="Times New Roman"/>
              </w:rPr>
              <w:t xml:space="preserve"> </w:t>
            </w:r>
            <w:r>
              <w:rPr>
                <w:rFonts w:ascii="Times New Roman"/>
              </w:rPr>
              <w:t>R-421B,</w:t>
            </w:r>
            <w:r w:rsidRPr="000C7746">
              <w:rPr>
                <w:rFonts w:ascii="Times New Roman"/>
              </w:rPr>
              <w:t xml:space="preserve"> </w:t>
            </w:r>
            <w:r>
              <w:rPr>
                <w:rFonts w:ascii="Times New Roman"/>
              </w:rPr>
              <w:t>R422A,</w:t>
            </w:r>
            <w:r w:rsidRPr="000C7746">
              <w:rPr>
                <w:rFonts w:ascii="Times New Roman"/>
              </w:rPr>
              <w:t xml:space="preserve"> </w:t>
            </w:r>
            <w:r>
              <w:rPr>
                <w:rFonts w:ascii="Times New Roman"/>
              </w:rPr>
              <w:t>R-422B,</w:t>
            </w:r>
            <w:r w:rsidRPr="000C7746">
              <w:rPr>
                <w:rFonts w:ascii="Times New Roman"/>
              </w:rPr>
              <w:t xml:space="preserve"> </w:t>
            </w:r>
            <w:r>
              <w:rPr>
                <w:rFonts w:ascii="Times New Roman"/>
              </w:rPr>
              <w:t>R-422C,</w:t>
            </w:r>
            <w:r w:rsidRPr="000C7746">
              <w:rPr>
                <w:rFonts w:ascii="Times New Roman"/>
              </w:rPr>
              <w:t xml:space="preserve"> </w:t>
            </w:r>
            <w:r>
              <w:rPr>
                <w:rFonts w:ascii="Times New Roman"/>
              </w:rPr>
              <w:t>R-422D,</w:t>
            </w:r>
            <w:r w:rsidRPr="000C7746">
              <w:rPr>
                <w:rFonts w:ascii="Times New Roman"/>
              </w:rPr>
              <w:t xml:space="preserve"> R-</w:t>
            </w:r>
          </w:p>
          <w:p w14:paraId="217416FE" w14:textId="77777777" w:rsidR="000C7746" w:rsidRDefault="000C7746" w:rsidP="000C7746">
            <w:pPr>
              <w:pStyle w:val="TableParagraph"/>
              <w:spacing w:line="276" w:lineRule="auto"/>
              <w:ind w:left="109" w:right="369"/>
              <w:rPr>
                <w:rFonts w:ascii="Times New Roman"/>
              </w:rPr>
            </w:pPr>
            <w:r>
              <w:rPr>
                <w:rFonts w:ascii="Times New Roman"/>
              </w:rPr>
              <w:t>424A,</w:t>
            </w:r>
            <w:r w:rsidRPr="000C7746">
              <w:rPr>
                <w:rFonts w:ascii="Times New Roman"/>
              </w:rPr>
              <w:t xml:space="preserve"> </w:t>
            </w:r>
            <w:r>
              <w:rPr>
                <w:rFonts w:ascii="Times New Roman"/>
              </w:rPr>
              <w:t>R-428A,</w:t>
            </w:r>
            <w:r w:rsidRPr="000C7746">
              <w:rPr>
                <w:rFonts w:ascii="Times New Roman"/>
              </w:rPr>
              <w:t xml:space="preserve"> </w:t>
            </w:r>
            <w:r>
              <w:rPr>
                <w:rFonts w:ascii="Times New Roman"/>
              </w:rPr>
              <w:t>R434A,</w:t>
            </w:r>
            <w:r w:rsidRPr="000C7746">
              <w:rPr>
                <w:rFonts w:ascii="Times New Roman"/>
              </w:rPr>
              <w:t xml:space="preserve"> </w:t>
            </w:r>
            <w:r>
              <w:rPr>
                <w:rFonts w:ascii="Times New Roman"/>
              </w:rPr>
              <w:t>R-437A,</w:t>
            </w:r>
            <w:r w:rsidRPr="000C7746">
              <w:rPr>
                <w:rFonts w:ascii="Times New Roman"/>
              </w:rPr>
              <w:t xml:space="preserve"> </w:t>
            </w:r>
            <w:r>
              <w:rPr>
                <w:rFonts w:ascii="Times New Roman"/>
              </w:rPr>
              <w:t>R-438A,</w:t>
            </w:r>
            <w:r w:rsidRPr="000C7746">
              <w:rPr>
                <w:rFonts w:ascii="Times New Roman"/>
              </w:rPr>
              <w:t xml:space="preserve"> </w:t>
            </w:r>
            <w:r>
              <w:rPr>
                <w:rFonts w:ascii="Times New Roman"/>
              </w:rPr>
              <w:t>R-507A,</w:t>
            </w:r>
            <w:r w:rsidRPr="000C7746">
              <w:rPr>
                <w:rFonts w:ascii="Times New Roman"/>
              </w:rPr>
              <w:t xml:space="preserve"> </w:t>
            </w:r>
            <w:r>
              <w:rPr>
                <w:rFonts w:ascii="Times New Roman"/>
              </w:rPr>
              <w:t>RS-44</w:t>
            </w:r>
            <w:r w:rsidRPr="000C7746">
              <w:rPr>
                <w:rFonts w:ascii="Times New Roman"/>
              </w:rPr>
              <w:t xml:space="preserve"> (2003</w:t>
            </w:r>
          </w:p>
          <w:p w14:paraId="7DA2C544" w14:textId="77777777" w:rsidR="000C7746" w:rsidRDefault="000C7746" w:rsidP="000C7746">
            <w:pPr>
              <w:pStyle w:val="TableParagraph"/>
              <w:spacing w:line="276" w:lineRule="auto"/>
              <w:ind w:left="109" w:right="369"/>
              <w:rPr>
                <w:rFonts w:ascii="Times New Roman"/>
              </w:rPr>
            </w:pPr>
            <w:r w:rsidRPr="000C7746">
              <w:rPr>
                <w:rFonts w:ascii="Times New Roman"/>
              </w:rPr>
              <w:t>formulation)</w:t>
            </w:r>
          </w:p>
        </w:tc>
      </w:tr>
      <w:tr w:rsidR="000C7746" w14:paraId="48158DB4" w14:textId="77777777" w:rsidTr="000C7746">
        <w:trPr>
          <w:trHeight w:val="1610"/>
        </w:trPr>
        <w:tc>
          <w:tcPr>
            <w:tcW w:w="3510" w:type="dxa"/>
            <w:tcBorders>
              <w:top w:val="single" w:sz="4" w:space="0" w:color="000000"/>
              <w:left w:val="single" w:sz="4" w:space="0" w:color="000000"/>
              <w:bottom w:val="single" w:sz="4" w:space="0" w:color="000000"/>
              <w:right w:val="single" w:sz="4" w:space="0" w:color="000000"/>
            </w:tcBorders>
          </w:tcPr>
          <w:p w14:paraId="039BB0C9" w14:textId="77777777" w:rsidR="000C7746" w:rsidRDefault="000C7746" w:rsidP="000C7746">
            <w:pPr>
              <w:pStyle w:val="TableParagraph"/>
              <w:spacing w:line="280" w:lineRule="auto"/>
              <w:ind w:left="110"/>
              <w:rPr>
                <w:rFonts w:ascii="Times New Roman"/>
              </w:rPr>
            </w:pPr>
            <w:r>
              <w:rPr>
                <w:rFonts w:ascii="Times New Roman"/>
              </w:rPr>
              <w:t>Refrigerated food processing and</w:t>
            </w:r>
            <w:r w:rsidRPr="000C7746">
              <w:rPr>
                <w:rFonts w:ascii="Times New Roman"/>
              </w:rPr>
              <w:t xml:space="preserve"> </w:t>
            </w:r>
            <w:r>
              <w:rPr>
                <w:rFonts w:ascii="Times New Roman"/>
              </w:rPr>
              <w:t>dispensing</w:t>
            </w:r>
            <w:r w:rsidRPr="000C7746">
              <w:rPr>
                <w:rFonts w:ascii="Times New Roman"/>
              </w:rPr>
              <w:t xml:space="preserve"> </w:t>
            </w:r>
            <w:r>
              <w:rPr>
                <w:rFonts w:ascii="Times New Roman"/>
              </w:rPr>
              <w:t>equipment</w:t>
            </w:r>
            <w:r w:rsidRPr="000C7746">
              <w:rPr>
                <w:rFonts w:ascii="Times New Roman"/>
              </w:rPr>
              <w:t xml:space="preserve"> </w:t>
            </w:r>
            <w:r>
              <w:rPr>
                <w:rFonts w:ascii="Times New Roman"/>
              </w:rPr>
              <w:t>(new)</w:t>
            </w:r>
          </w:p>
        </w:tc>
        <w:tc>
          <w:tcPr>
            <w:tcW w:w="7070" w:type="dxa"/>
            <w:gridSpan w:val="2"/>
            <w:tcBorders>
              <w:top w:val="single" w:sz="4" w:space="0" w:color="000000"/>
              <w:left w:val="single" w:sz="4" w:space="0" w:color="000000"/>
              <w:bottom w:val="single" w:sz="4" w:space="0" w:color="000000"/>
              <w:right w:val="single" w:sz="4" w:space="0" w:color="000000"/>
            </w:tcBorders>
          </w:tcPr>
          <w:p w14:paraId="06D9CC04" w14:textId="77777777" w:rsidR="000C7746" w:rsidRDefault="000C7746" w:rsidP="000C7746">
            <w:pPr>
              <w:pStyle w:val="TableParagraph"/>
              <w:spacing w:line="276" w:lineRule="auto"/>
              <w:ind w:left="109" w:right="369"/>
              <w:rPr>
                <w:rFonts w:ascii="Times New Roman"/>
              </w:rPr>
            </w:pPr>
            <w:r>
              <w:rPr>
                <w:rFonts w:ascii="Times New Roman"/>
              </w:rPr>
              <w:t>HFC-227ea,</w:t>
            </w:r>
            <w:r w:rsidRPr="000C7746">
              <w:rPr>
                <w:rFonts w:ascii="Times New Roman"/>
              </w:rPr>
              <w:t xml:space="preserve"> </w:t>
            </w:r>
            <w:r>
              <w:rPr>
                <w:rFonts w:ascii="Times New Roman"/>
              </w:rPr>
              <w:t>KDD6,</w:t>
            </w:r>
            <w:r w:rsidRPr="000C7746">
              <w:rPr>
                <w:rFonts w:ascii="Times New Roman"/>
              </w:rPr>
              <w:t xml:space="preserve"> </w:t>
            </w:r>
            <w:r>
              <w:rPr>
                <w:rFonts w:ascii="Times New Roman"/>
              </w:rPr>
              <w:t>R-125/</w:t>
            </w:r>
            <w:r w:rsidRPr="000C7746">
              <w:rPr>
                <w:rFonts w:ascii="Times New Roman"/>
              </w:rPr>
              <w:t xml:space="preserve"> </w:t>
            </w:r>
            <w:r>
              <w:rPr>
                <w:rFonts w:ascii="Times New Roman"/>
              </w:rPr>
              <w:t>290/</w:t>
            </w:r>
            <w:r w:rsidRPr="000C7746">
              <w:rPr>
                <w:rFonts w:ascii="Times New Roman"/>
              </w:rPr>
              <w:t xml:space="preserve"> </w:t>
            </w:r>
            <w:r>
              <w:rPr>
                <w:rFonts w:ascii="Times New Roman"/>
              </w:rPr>
              <w:t>134a/</w:t>
            </w:r>
            <w:r w:rsidRPr="000C7746">
              <w:rPr>
                <w:rFonts w:ascii="Times New Roman"/>
              </w:rPr>
              <w:t xml:space="preserve"> </w:t>
            </w:r>
            <w:r>
              <w:rPr>
                <w:rFonts w:ascii="Times New Roman"/>
              </w:rPr>
              <w:t>600a (55.0/1.0/42.5/1.5),</w:t>
            </w:r>
            <w:r w:rsidRPr="000C7746">
              <w:rPr>
                <w:rFonts w:ascii="Times New Roman"/>
              </w:rPr>
              <w:t xml:space="preserve"> </w:t>
            </w:r>
            <w:r>
              <w:rPr>
                <w:rFonts w:ascii="Times New Roman"/>
              </w:rPr>
              <w:t>R- 404A, R-407A, R-407B, R-407C, R-407F, R-410A, R-410B, R417A, R-421A, R-421B, R-422A, R-422B, R-422C, R-422D, R424A,</w:t>
            </w:r>
            <w:r w:rsidRPr="000C7746">
              <w:rPr>
                <w:rFonts w:ascii="Times New Roman"/>
              </w:rPr>
              <w:t xml:space="preserve"> </w:t>
            </w:r>
            <w:r>
              <w:rPr>
                <w:rFonts w:ascii="Times New Roman"/>
              </w:rPr>
              <w:t>R-428A,</w:t>
            </w:r>
            <w:r w:rsidRPr="000C7746">
              <w:rPr>
                <w:rFonts w:ascii="Times New Roman"/>
              </w:rPr>
              <w:t xml:space="preserve"> </w:t>
            </w:r>
            <w:r>
              <w:rPr>
                <w:rFonts w:ascii="Times New Roman"/>
              </w:rPr>
              <w:t>R-434A,</w:t>
            </w:r>
            <w:r w:rsidRPr="000C7746">
              <w:rPr>
                <w:rFonts w:ascii="Times New Roman"/>
              </w:rPr>
              <w:t xml:space="preserve"> </w:t>
            </w:r>
            <w:r>
              <w:rPr>
                <w:rFonts w:ascii="Times New Roman"/>
              </w:rPr>
              <w:t>R-437A,</w:t>
            </w:r>
            <w:r w:rsidRPr="000C7746">
              <w:rPr>
                <w:rFonts w:ascii="Times New Roman"/>
              </w:rPr>
              <w:t xml:space="preserve"> </w:t>
            </w:r>
            <w:r>
              <w:rPr>
                <w:rFonts w:ascii="Times New Roman"/>
              </w:rPr>
              <w:t>R-438A,</w:t>
            </w:r>
            <w:r w:rsidRPr="000C7746">
              <w:rPr>
                <w:rFonts w:ascii="Times New Roman"/>
              </w:rPr>
              <w:t xml:space="preserve"> </w:t>
            </w:r>
            <w:r>
              <w:rPr>
                <w:rFonts w:ascii="Times New Roman"/>
              </w:rPr>
              <w:t>R-507A,</w:t>
            </w:r>
            <w:r w:rsidRPr="000C7746">
              <w:rPr>
                <w:rFonts w:ascii="Times New Roman"/>
              </w:rPr>
              <w:t xml:space="preserve"> </w:t>
            </w:r>
            <w:r>
              <w:rPr>
                <w:rFonts w:ascii="Times New Roman"/>
              </w:rPr>
              <w:t>RS-44</w:t>
            </w:r>
            <w:r w:rsidRPr="000C7746">
              <w:rPr>
                <w:rFonts w:ascii="Times New Roman"/>
              </w:rPr>
              <w:t xml:space="preserve"> </w:t>
            </w:r>
            <w:r>
              <w:rPr>
                <w:rFonts w:ascii="Times New Roman"/>
              </w:rPr>
              <w:t>(2003</w:t>
            </w:r>
          </w:p>
          <w:p w14:paraId="6C746362" w14:textId="77777777" w:rsidR="000C7746" w:rsidRDefault="000C7746" w:rsidP="000C7746">
            <w:pPr>
              <w:pStyle w:val="TableParagraph"/>
              <w:spacing w:line="276" w:lineRule="auto"/>
              <w:ind w:left="109" w:right="369"/>
              <w:rPr>
                <w:rFonts w:ascii="Times New Roman"/>
              </w:rPr>
            </w:pPr>
            <w:r w:rsidRPr="000C7746">
              <w:rPr>
                <w:rFonts w:ascii="Times New Roman"/>
              </w:rPr>
              <w:t>formulation)</w:t>
            </w:r>
          </w:p>
        </w:tc>
      </w:tr>
      <w:tr w:rsidR="000C7746" w14:paraId="7BD779D8" w14:textId="77777777" w:rsidTr="004E5805">
        <w:trPr>
          <w:trHeight w:val="404"/>
        </w:trPr>
        <w:tc>
          <w:tcPr>
            <w:tcW w:w="3510" w:type="dxa"/>
            <w:tcBorders>
              <w:top w:val="single" w:sz="4" w:space="0" w:color="000000"/>
              <w:left w:val="single" w:sz="4" w:space="0" w:color="000000"/>
              <w:bottom w:val="single" w:sz="4" w:space="0" w:color="000000"/>
              <w:right w:val="single" w:sz="4" w:space="0" w:color="000000"/>
            </w:tcBorders>
          </w:tcPr>
          <w:p w14:paraId="7DEA09D4" w14:textId="77777777" w:rsidR="000C7746" w:rsidRDefault="000C7746" w:rsidP="000C7746">
            <w:pPr>
              <w:pStyle w:val="TableParagraph"/>
              <w:spacing w:line="280" w:lineRule="auto"/>
              <w:ind w:left="110"/>
              <w:rPr>
                <w:rFonts w:ascii="Times New Roman"/>
              </w:rPr>
            </w:pPr>
            <w:r>
              <w:rPr>
                <w:rFonts w:ascii="Times New Roman"/>
              </w:rPr>
              <w:t>Vending</w:t>
            </w:r>
            <w:r w:rsidRPr="000C7746">
              <w:rPr>
                <w:rFonts w:ascii="Times New Roman"/>
              </w:rPr>
              <w:t xml:space="preserve"> </w:t>
            </w:r>
            <w:r>
              <w:rPr>
                <w:rFonts w:ascii="Times New Roman"/>
              </w:rPr>
              <w:t>machines</w:t>
            </w:r>
            <w:r w:rsidRPr="000C7746">
              <w:rPr>
                <w:rFonts w:ascii="Times New Roman"/>
              </w:rPr>
              <w:t xml:space="preserve"> (retrofit)</w:t>
            </w:r>
          </w:p>
        </w:tc>
        <w:tc>
          <w:tcPr>
            <w:tcW w:w="7070" w:type="dxa"/>
            <w:gridSpan w:val="2"/>
            <w:tcBorders>
              <w:top w:val="single" w:sz="4" w:space="0" w:color="000000"/>
              <w:left w:val="single" w:sz="4" w:space="0" w:color="000000"/>
              <w:bottom w:val="single" w:sz="4" w:space="0" w:color="000000"/>
              <w:right w:val="single" w:sz="4" w:space="0" w:color="000000"/>
            </w:tcBorders>
          </w:tcPr>
          <w:p w14:paraId="1688093F" w14:textId="77777777" w:rsidR="000C7746" w:rsidRDefault="000C7746" w:rsidP="000C7746">
            <w:pPr>
              <w:pStyle w:val="TableParagraph"/>
              <w:spacing w:line="276" w:lineRule="auto"/>
              <w:ind w:left="109" w:right="369"/>
              <w:rPr>
                <w:rFonts w:ascii="Times New Roman"/>
              </w:rPr>
            </w:pPr>
            <w:r>
              <w:rPr>
                <w:rFonts w:ascii="Times New Roman"/>
              </w:rPr>
              <w:t>R-404A,</w:t>
            </w:r>
            <w:r w:rsidRPr="000C7746">
              <w:rPr>
                <w:rFonts w:ascii="Times New Roman"/>
              </w:rPr>
              <w:t xml:space="preserve"> </w:t>
            </w:r>
            <w:r>
              <w:rPr>
                <w:rFonts w:ascii="Times New Roman"/>
              </w:rPr>
              <w:t>R-</w:t>
            </w:r>
            <w:r w:rsidRPr="000C7746">
              <w:rPr>
                <w:rFonts w:ascii="Times New Roman"/>
              </w:rPr>
              <w:t>507A</w:t>
            </w:r>
          </w:p>
        </w:tc>
      </w:tr>
      <w:tr w:rsidR="000C7746" w14:paraId="077BA796" w14:textId="77777777" w:rsidTr="004E5805">
        <w:trPr>
          <w:trHeight w:val="1331"/>
        </w:trPr>
        <w:tc>
          <w:tcPr>
            <w:tcW w:w="3510" w:type="dxa"/>
            <w:tcBorders>
              <w:top w:val="single" w:sz="4" w:space="0" w:color="000000"/>
              <w:left w:val="single" w:sz="4" w:space="0" w:color="000000"/>
              <w:bottom w:val="single" w:sz="4" w:space="0" w:color="000000"/>
              <w:right w:val="single" w:sz="4" w:space="0" w:color="000000"/>
            </w:tcBorders>
          </w:tcPr>
          <w:p w14:paraId="146A4A02" w14:textId="77777777" w:rsidR="000C7746" w:rsidRDefault="000C7746" w:rsidP="000C7746">
            <w:pPr>
              <w:pStyle w:val="TableParagraph"/>
              <w:spacing w:line="280" w:lineRule="auto"/>
              <w:ind w:left="110"/>
              <w:rPr>
                <w:rFonts w:ascii="Times New Roman"/>
              </w:rPr>
            </w:pPr>
            <w:r>
              <w:rPr>
                <w:rFonts w:ascii="Times New Roman"/>
              </w:rPr>
              <w:t>Vending</w:t>
            </w:r>
            <w:r w:rsidRPr="000C7746">
              <w:rPr>
                <w:rFonts w:ascii="Times New Roman"/>
              </w:rPr>
              <w:t xml:space="preserve"> </w:t>
            </w:r>
            <w:r>
              <w:rPr>
                <w:rFonts w:ascii="Times New Roman"/>
              </w:rPr>
              <w:t>machines</w:t>
            </w:r>
            <w:r w:rsidRPr="000C7746">
              <w:rPr>
                <w:rFonts w:ascii="Times New Roman"/>
              </w:rPr>
              <w:t xml:space="preserve"> (new)</w:t>
            </w:r>
          </w:p>
        </w:tc>
        <w:tc>
          <w:tcPr>
            <w:tcW w:w="7070" w:type="dxa"/>
            <w:gridSpan w:val="2"/>
            <w:tcBorders>
              <w:top w:val="single" w:sz="4" w:space="0" w:color="000000"/>
              <w:left w:val="single" w:sz="4" w:space="0" w:color="000000"/>
              <w:bottom w:val="single" w:sz="4" w:space="0" w:color="000000"/>
              <w:right w:val="single" w:sz="4" w:space="0" w:color="000000"/>
            </w:tcBorders>
          </w:tcPr>
          <w:p w14:paraId="4CA5EFFD" w14:textId="77777777" w:rsidR="000C7746" w:rsidRDefault="000C7746" w:rsidP="000C7746">
            <w:pPr>
              <w:pStyle w:val="TableParagraph"/>
              <w:spacing w:line="276" w:lineRule="auto"/>
              <w:ind w:left="109" w:right="369"/>
              <w:rPr>
                <w:rFonts w:ascii="Times New Roman"/>
              </w:rPr>
            </w:pPr>
            <w:r>
              <w:rPr>
                <w:rFonts w:ascii="Times New Roman"/>
              </w:rPr>
              <w:t>FOR12A, FOR12B, HFC-134a, KDD6, R125/290/134a/600a (55.0/1.0/42.5/1.5),</w:t>
            </w:r>
            <w:r w:rsidRPr="000C7746">
              <w:rPr>
                <w:rFonts w:ascii="Times New Roman"/>
              </w:rPr>
              <w:t xml:space="preserve"> </w:t>
            </w:r>
            <w:r>
              <w:rPr>
                <w:rFonts w:ascii="Times New Roman"/>
              </w:rPr>
              <w:t>R-404A,</w:t>
            </w:r>
            <w:r w:rsidRPr="000C7746">
              <w:rPr>
                <w:rFonts w:ascii="Times New Roman"/>
              </w:rPr>
              <w:t xml:space="preserve"> </w:t>
            </w:r>
            <w:r>
              <w:rPr>
                <w:rFonts w:ascii="Times New Roman"/>
              </w:rPr>
              <w:t>R407C,</w:t>
            </w:r>
            <w:r w:rsidRPr="000C7746">
              <w:rPr>
                <w:rFonts w:ascii="Times New Roman"/>
              </w:rPr>
              <w:t xml:space="preserve"> </w:t>
            </w:r>
            <w:r>
              <w:rPr>
                <w:rFonts w:ascii="Times New Roman"/>
              </w:rPr>
              <w:t>R-410A,</w:t>
            </w:r>
            <w:r w:rsidRPr="000C7746">
              <w:rPr>
                <w:rFonts w:ascii="Times New Roman"/>
              </w:rPr>
              <w:t xml:space="preserve"> </w:t>
            </w:r>
            <w:r>
              <w:rPr>
                <w:rFonts w:ascii="Times New Roman"/>
              </w:rPr>
              <w:t>R-410B,</w:t>
            </w:r>
            <w:r w:rsidRPr="000C7746">
              <w:rPr>
                <w:rFonts w:ascii="Times New Roman"/>
              </w:rPr>
              <w:t xml:space="preserve"> </w:t>
            </w:r>
            <w:r>
              <w:rPr>
                <w:rFonts w:ascii="Times New Roman"/>
              </w:rPr>
              <w:t>R-417A,</w:t>
            </w:r>
            <w:r w:rsidRPr="000C7746">
              <w:rPr>
                <w:rFonts w:ascii="Times New Roman"/>
              </w:rPr>
              <w:t xml:space="preserve"> </w:t>
            </w:r>
            <w:r>
              <w:rPr>
                <w:rFonts w:ascii="Times New Roman"/>
              </w:rPr>
              <w:t>R- 421A, R-422B, R422C, R-422D, R-426A, R-</w:t>
            </w:r>
            <w:proofErr w:type="gramStart"/>
            <w:r>
              <w:rPr>
                <w:rFonts w:ascii="Times New Roman"/>
              </w:rPr>
              <w:t>437</w:t>
            </w:r>
            <w:proofErr w:type="gramEnd"/>
            <w:r>
              <w:rPr>
                <w:rFonts w:ascii="Times New Roman"/>
              </w:rPr>
              <w:t>A, R-438A, R-</w:t>
            </w:r>
          </w:p>
          <w:p w14:paraId="14F49EC5" w14:textId="77777777" w:rsidR="000C7746" w:rsidRDefault="000C7746" w:rsidP="000C7746">
            <w:pPr>
              <w:pStyle w:val="TableParagraph"/>
              <w:spacing w:line="276" w:lineRule="auto"/>
              <w:ind w:left="109" w:right="369"/>
              <w:rPr>
                <w:rFonts w:ascii="Times New Roman"/>
              </w:rPr>
            </w:pPr>
            <w:r>
              <w:rPr>
                <w:rFonts w:ascii="Times New Roman"/>
              </w:rPr>
              <w:t>507A,</w:t>
            </w:r>
            <w:r w:rsidRPr="000C7746">
              <w:rPr>
                <w:rFonts w:ascii="Times New Roman"/>
              </w:rPr>
              <w:t xml:space="preserve"> </w:t>
            </w:r>
            <w:r>
              <w:rPr>
                <w:rFonts w:ascii="Times New Roman"/>
              </w:rPr>
              <w:t>RS-24</w:t>
            </w:r>
            <w:r w:rsidRPr="000C7746">
              <w:rPr>
                <w:rFonts w:ascii="Times New Roman"/>
              </w:rPr>
              <w:t xml:space="preserve"> </w:t>
            </w:r>
            <w:r>
              <w:rPr>
                <w:rFonts w:ascii="Times New Roman"/>
              </w:rPr>
              <w:t>(2002</w:t>
            </w:r>
            <w:r w:rsidRPr="000C7746">
              <w:rPr>
                <w:rFonts w:ascii="Times New Roman"/>
              </w:rPr>
              <w:t xml:space="preserve"> </w:t>
            </w:r>
            <w:r>
              <w:rPr>
                <w:rFonts w:ascii="Times New Roman"/>
              </w:rPr>
              <w:t>formulation),</w:t>
            </w:r>
            <w:r w:rsidRPr="000C7746">
              <w:rPr>
                <w:rFonts w:ascii="Times New Roman"/>
              </w:rPr>
              <w:t xml:space="preserve"> SP34E</w:t>
            </w:r>
          </w:p>
        </w:tc>
      </w:tr>
      <w:tr w:rsidR="000C7746" w14:paraId="75DFB30B" w14:textId="77777777" w:rsidTr="004E5805">
        <w:trPr>
          <w:gridAfter w:val="1"/>
          <w:wAfter w:w="10" w:type="dxa"/>
          <w:trHeight w:val="449"/>
        </w:trPr>
        <w:tc>
          <w:tcPr>
            <w:tcW w:w="10570" w:type="dxa"/>
            <w:gridSpan w:val="2"/>
            <w:shd w:val="clear" w:color="auto" w:fill="D6E2BB"/>
          </w:tcPr>
          <w:p w14:paraId="2DD8EBED" w14:textId="77777777" w:rsidR="000C7746" w:rsidRDefault="000C7746" w:rsidP="00DE4245">
            <w:pPr>
              <w:pStyle w:val="TableParagraph"/>
              <w:ind w:left="110"/>
              <w:rPr>
                <w:rFonts w:ascii="Times New Roman"/>
              </w:rPr>
            </w:pPr>
            <w:r>
              <w:rPr>
                <w:rFonts w:ascii="Times New Roman"/>
              </w:rPr>
              <w:t>End-Use</w:t>
            </w:r>
            <w:r>
              <w:rPr>
                <w:rFonts w:ascii="Times New Roman"/>
                <w:spacing w:val="-1"/>
              </w:rPr>
              <w:t xml:space="preserve"> </w:t>
            </w:r>
            <w:r>
              <w:rPr>
                <w:rFonts w:ascii="Times New Roman"/>
              </w:rPr>
              <w:t>Category:</w:t>
            </w:r>
            <w:r>
              <w:rPr>
                <w:rFonts w:ascii="Times New Roman"/>
                <w:spacing w:val="-3"/>
              </w:rPr>
              <w:t xml:space="preserve"> </w:t>
            </w:r>
            <w:r>
              <w:rPr>
                <w:rFonts w:ascii="Times New Roman"/>
                <w:spacing w:val="-4"/>
              </w:rPr>
              <w:t>Foams</w:t>
            </w:r>
          </w:p>
        </w:tc>
      </w:tr>
      <w:tr w:rsidR="000C7746" w14:paraId="35A3D144" w14:textId="77777777" w:rsidTr="004E5805">
        <w:trPr>
          <w:gridAfter w:val="1"/>
          <w:wAfter w:w="10" w:type="dxa"/>
          <w:trHeight w:val="431"/>
        </w:trPr>
        <w:tc>
          <w:tcPr>
            <w:tcW w:w="3510" w:type="dxa"/>
            <w:shd w:val="clear" w:color="auto" w:fill="EBF0DD"/>
          </w:tcPr>
          <w:p w14:paraId="21E4A5EF" w14:textId="77777777" w:rsidR="000C7746" w:rsidRDefault="000C7746" w:rsidP="00DE4245">
            <w:pPr>
              <w:pStyle w:val="TableParagraph"/>
              <w:spacing w:line="253" w:lineRule="exact"/>
              <w:ind w:left="110"/>
              <w:rPr>
                <w:rFonts w:ascii="Times New Roman"/>
              </w:rPr>
            </w:pPr>
            <w:r>
              <w:rPr>
                <w:rFonts w:ascii="Times New Roman"/>
              </w:rPr>
              <w:t>End-</w:t>
            </w:r>
            <w:r>
              <w:rPr>
                <w:rFonts w:ascii="Times New Roman"/>
                <w:spacing w:val="-5"/>
              </w:rPr>
              <w:t>Use</w:t>
            </w:r>
          </w:p>
        </w:tc>
        <w:tc>
          <w:tcPr>
            <w:tcW w:w="7060" w:type="dxa"/>
            <w:shd w:val="clear" w:color="auto" w:fill="EBF0DD"/>
          </w:tcPr>
          <w:p w14:paraId="5BBE7BE4" w14:textId="77777777" w:rsidR="000C7746" w:rsidRDefault="000C7746" w:rsidP="00DE4245">
            <w:pPr>
              <w:pStyle w:val="TableParagraph"/>
              <w:spacing w:line="253" w:lineRule="exact"/>
              <w:ind w:left="109"/>
              <w:rPr>
                <w:rFonts w:ascii="Times New Roman"/>
              </w:rPr>
            </w:pPr>
            <w:r>
              <w:rPr>
                <w:rFonts w:ascii="Times New Roman"/>
              </w:rPr>
              <w:t>Prohibited</w:t>
            </w:r>
            <w:r>
              <w:rPr>
                <w:rFonts w:ascii="Times New Roman"/>
                <w:spacing w:val="-6"/>
              </w:rPr>
              <w:t xml:space="preserve"> </w:t>
            </w:r>
            <w:r>
              <w:rPr>
                <w:rFonts w:ascii="Times New Roman"/>
                <w:spacing w:val="-2"/>
              </w:rPr>
              <w:t>Substances</w:t>
            </w:r>
          </w:p>
        </w:tc>
      </w:tr>
      <w:tr w:rsidR="000C7746" w14:paraId="776E1608" w14:textId="77777777" w:rsidTr="004E5805">
        <w:trPr>
          <w:gridAfter w:val="1"/>
          <w:wAfter w:w="10" w:type="dxa"/>
          <w:trHeight w:val="980"/>
        </w:trPr>
        <w:tc>
          <w:tcPr>
            <w:tcW w:w="3510" w:type="dxa"/>
          </w:tcPr>
          <w:p w14:paraId="689FE5B5" w14:textId="46FC20B8" w:rsidR="000C7746" w:rsidRDefault="000C7746" w:rsidP="00DE4245">
            <w:pPr>
              <w:pStyle w:val="TableParagraph"/>
              <w:spacing w:line="278" w:lineRule="auto"/>
              <w:ind w:left="110" w:right="585"/>
              <w:rPr>
                <w:rFonts w:ascii="Times New Roman"/>
              </w:rPr>
            </w:pPr>
            <w:r>
              <w:rPr>
                <w:rFonts w:ascii="Times New Roman"/>
              </w:rPr>
              <w:t>Rigid polyurethane and polyisocyanurate</w:t>
            </w:r>
            <w:r>
              <w:rPr>
                <w:rFonts w:ascii="Times New Roman"/>
                <w:spacing w:val="-14"/>
              </w:rPr>
              <w:t xml:space="preserve"> </w:t>
            </w:r>
            <w:r>
              <w:rPr>
                <w:rFonts w:ascii="Times New Roman"/>
              </w:rPr>
              <w:t xml:space="preserve">laminated </w:t>
            </w:r>
            <w:proofErr w:type="spellStart"/>
            <w:r>
              <w:rPr>
                <w:rFonts w:ascii="Times New Roman"/>
                <w:spacing w:val="-2"/>
              </w:rPr>
              <w:t>boardstock</w:t>
            </w:r>
            <w:proofErr w:type="spellEnd"/>
          </w:p>
        </w:tc>
        <w:tc>
          <w:tcPr>
            <w:tcW w:w="7060" w:type="dxa"/>
          </w:tcPr>
          <w:p w14:paraId="593C3FF2" w14:textId="77777777" w:rsidR="000C7746" w:rsidRDefault="000C7746" w:rsidP="00DE4245">
            <w:pPr>
              <w:pStyle w:val="TableParagraph"/>
              <w:spacing w:line="253" w:lineRule="exact"/>
              <w:ind w:left="109"/>
              <w:rPr>
                <w:rFonts w:ascii="Times New Roman"/>
              </w:rPr>
            </w:pPr>
            <w:r>
              <w:rPr>
                <w:rFonts w:ascii="Times New Roman"/>
              </w:rPr>
              <w:t>HFC-134a,</w:t>
            </w:r>
            <w:r>
              <w:rPr>
                <w:rFonts w:ascii="Times New Roman"/>
                <w:spacing w:val="-1"/>
              </w:rPr>
              <w:t xml:space="preserve"> </w:t>
            </w:r>
            <w:r>
              <w:rPr>
                <w:rFonts w:ascii="Times New Roman"/>
              </w:rPr>
              <w:t>HFC-245fa, HFC-365mfc,</w:t>
            </w:r>
            <w:r>
              <w:rPr>
                <w:rFonts w:ascii="Times New Roman"/>
                <w:spacing w:val="-7"/>
              </w:rPr>
              <w:t xml:space="preserve"> </w:t>
            </w:r>
            <w:r>
              <w:rPr>
                <w:rFonts w:ascii="Times New Roman"/>
              </w:rPr>
              <w:t xml:space="preserve">and blends </w:t>
            </w:r>
            <w:r>
              <w:rPr>
                <w:rFonts w:ascii="Times New Roman"/>
                <w:spacing w:val="-2"/>
              </w:rPr>
              <w:t>thereof</w:t>
            </w:r>
          </w:p>
        </w:tc>
      </w:tr>
      <w:tr w:rsidR="000C7746" w14:paraId="6FABC0B2" w14:textId="77777777" w:rsidTr="004E5805">
        <w:trPr>
          <w:gridAfter w:val="1"/>
          <w:wAfter w:w="10" w:type="dxa"/>
          <w:trHeight w:val="431"/>
        </w:trPr>
        <w:tc>
          <w:tcPr>
            <w:tcW w:w="3510" w:type="dxa"/>
          </w:tcPr>
          <w:p w14:paraId="5550190E" w14:textId="77777777" w:rsidR="000C7746" w:rsidRDefault="000C7746" w:rsidP="00DE4245">
            <w:pPr>
              <w:pStyle w:val="TableParagraph"/>
              <w:spacing w:line="253" w:lineRule="exact"/>
              <w:ind w:left="110"/>
              <w:rPr>
                <w:rFonts w:ascii="Times New Roman"/>
              </w:rPr>
            </w:pPr>
            <w:r>
              <w:rPr>
                <w:rFonts w:ascii="Times New Roman"/>
              </w:rPr>
              <w:t>Flexible</w:t>
            </w:r>
            <w:r>
              <w:rPr>
                <w:rFonts w:ascii="Times New Roman"/>
                <w:spacing w:val="-5"/>
              </w:rPr>
              <w:t xml:space="preserve"> </w:t>
            </w:r>
            <w:r>
              <w:rPr>
                <w:rFonts w:ascii="Times New Roman"/>
                <w:spacing w:val="-2"/>
              </w:rPr>
              <w:t>Polyurethane</w:t>
            </w:r>
          </w:p>
        </w:tc>
        <w:tc>
          <w:tcPr>
            <w:tcW w:w="7060" w:type="dxa"/>
          </w:tcPr>
          <w:p w14:paraId="7CDE1A81" w14:textId="77777777" w:rsidR="000C7746" w:rsidRDefault="000C7746" w:rsidP="00DE4245">
            <w:pPr>
              <w:pStyle w:val="TableParagraph"/>
              <w:spacing w:line="253" w:lineRule="exact"/>
              <w:ind w:left="109"/>
              <w:rPr>
                <w:rFonts w:ascii="Times New Roman"/>
              </w:rPr>
            </w:pPr>
            <w:r>
              <w:rPr>
                <w:rFonts w:ascii="Times New Roman"/>
              </w:rPr>
              <w:t>HFC-134a,</w:t>
            </w:r>
            <w:r>
              <w:rPr>
                <w:rFonts w:ascii="Times New Roman"/>
                <w:spacing w:val="-1"/>
              </w:rPr>
              <w:t xml:space="preserve"> </w:t>
            </w:r>
            <w:r>
              <w:rPr>
                <w:rFonts w:ascii="Times New Roman"/>
              </w:rPr>
              <w:t>HFC-245fa, HFC-365mfc,</w:t>
            </w:r>
            <w:r>
              <w:rPr>
                <w:rFonts w:ascii="Times New Roman"/>
                <w:spacing w:val="-7"/>
              </w:rPr>
              <w:t xml:space="preserve"> </w:t>
            </w:r>
            <w:r>
              <w:rPr>
                <w:rFonts w:ascii="Times New Roman"/>
              </w:rPr>
              <w:t xml:space="preserve">and blends </w:t>
            </w:r>
            <w:r>
              <w:rPr>
                <w:rFonts w:ascii="Times New Roman"/>
                <w:spacing w:val="-2"/>
              </w:rPr>
              <w:t>thereof</w:t>
            </w:r>
          </w:p>
        </w:tc>
      </w:tr>
      <w:tr w:rsidR="000C7746" w14:paraId="5B497959" w14:textId="77777777" w:rsidTr="004E5805">
        <w:trPr>
          <w:gridAfter w:val="1"/>
          <w:wAfter w:w="10" w:type="dxa"/>
          <w:trHeight w:val="629"/>
        </w:trPr>
        <w:tc>
          <w:tcPr>
            <w:tcW w:w="3510" w:type="dxa"/>
          </w:tcPr>
          <w:p w14:paraId="2B0C53FE" w14:textId="77777777" w:rsidR="000C7746" w:rsidRDefault="000C7746" w:rsidP="00DE4245">
            <w:pPr>
              <w:pStyle w:val="TableParagraph"/>
              <w:spacing w:line="253" w:lineRule="exact"/>
              <w:ind w:left="110"/>
              <w:rPr>
                <w:rFonts w:ascii="Times New Roman"/>
              </w:rPr>
            </w:pPr>
            <w:r>
              <w:rPr>
                <w:rFonts w:ascii="Times New Roman"/>
              </w:rPr>
              <w:t>Integral</w:t>
            </w:r>
            <w:r>
              <w:rPr>
                <w:rFonts w:ascii="Times New Roman"/>
                <w:spacing w:val="-3"/>
              </w:rPr>
              <w:t xml:space="preserve"> </w:t>
            </w:r>
            <w:r>
              <w:rPr>
                <w:rFonts w:ascii="Times New Roman"/>
              </w:rPr>
              <w:t xml:space="preserve">Skin </w:t>
            </w:r>
            <w:r>
              <w:rPr>
                <w:rFonts w:ascii="Times New Roman"/>
                <w:spacing w:val="-2"/>
              </w:rPr>
              <w:t>Polyurethane</w:t>
            </w:r>
          </w:p>
        </w:tc>
        <w:tc>
          <w:tcPr>
            <w:tcW w:w="7060" w:type="dxa"/>
          </w:tcPr>
          <w:p w14:paraId="12FEFD56" w14:textId="77777777" w:rsidR="000C7746" w:rsidRDefault="000C7746" w:rsidP="00DE4245">
            <w:pPr>
              <w:pStyle w:val="TableParagraph"/>
              <w:spacing w:line="276" w:lineRule="auto"/>
              <w:ind w:left="109"/>
              <w:rPr>
                <w:rFonts w:ascii="Times New Roman"/>
              </w:rPr>
            </w:pPr>
            <w:r>
              <w:rPr>
                <w:rFonts w:ascii="Times New Roman"/>
              </w:rPr>
              <w:t>HFC-134a,</w:t>
            </w:r>
            <w:r>
              <w:rPr>
                <w:rFonts w:ascii="Times New Roman"/>
                <w:spacing w:val="-5"/>
              </w:rPr>
              <w:t xml:space="preserve"> </w:t>
            </w:r>
            <w:r>
              <w:rPr>
                <w:rFonts w:ascii="Times New Roman"/>
              </w:rPr>
              <w:t>HFC-245fa,</w:t>
            </w:r>
            <w:r>
              <w:rPr>
                <w:rFonts w:ascii="Times New Roman"/>
                <w:spacing w:val="-5"/>
              </w:rPr>
              <w:t xml:space="preserve"> </w:t>
            </w:r>
            <w:r>
              <w:rPr>
                <w:rFonts w:ascii="Times New Roman"/>
              </w:rPr>
              <w:t>HFC-365mfc,</w:t>
            </w:r>
            <w:r>
              <w:rPr>
                <w:rFonts w:ascii="Times New Roman"/>
                <w:spacing w:val="-10"/>
              </w:rPr>
              <w:t xml:space="preserve"> </w:t>
            </w:r>
            <w:r>
              <w:rPr>
                <w:rFonts w:ascii="Times New Roman"/>
              </w:rPr>
              <w:t>and</w:t>
            </w:r>
            <w:r>
              <w:rPr>
                <w:rFonts w:ascii="Times New Roman"/>
                <w:spacing w:val="-5"/>
              </w:rPr>
              <w:t xml:space="preserve"> </w:t>
            </w:r>
            <w:r>
              <w:rPr>
                <w:rFonts w:ascii="Times New Roman"/>
              </w:rPr>
              <w:t>blends</w:t>
            </w:r>
            <w:r>
              <w:rPr>
                <w:rFonts w:ascii="Times New Roman"/>
                <w:spacing w:val="-5"/>
              </w:rPr>
              <w:t xml:space="preserve"> </w:t>
            </w:r>
            <w:r>
              <w:rPr>
                <w:rFonts w:ascii="Times New Roman"/>
              </w:rPr>
              <w:t>thereof;</w:t>
            </w:r>
            <w:r>
              <w:rPr>
                <w:rFonts w:ascii="Times New Roman"/>
                <w:spacing w:val="-7"/>
              </w:rPr>
              <w:t xml:space="preserve"> </w:t>
            </w:r>
            <w:proofErr w:type="spellStart"/>
            <w:r>
              <w:rPr>
                <w:rFonts w:ascii="Times New Roman"/>
              </w:rPr>
              <w:t>Formacel</w:t>
            </w:r>
            <w:proofErr w:type="spellEnd"/>
            <w:r>
              <w:rPr>
                <w:rFonts w:ascii="Times New Roman"/>
              </w:rPr>
              <w:t xml:space="preserve"> TI, </w:t>
            </w:r>
            <w:proofErr w:type="spellStart"/>
            <w:r>
              <w:rPr>
                <w:rFonts w:ascii="Times New Roman"/>
              </w:rPr>
              <w:t>Formacel</w:t>
            </w:r>
            <w:proofErr w:type="spellEnd"/>
            <w:r>
              <w:rPr>
                <w:rFonts w:ascii="Times New Roman"/>
              </w:rPr>
              <w:t xml:space="preserve"> Z-6</w:t>
            </w:r>
          </w:p>
        </w:tc>
      </w:tr>
      <w:tr w:rsidR="000C7746" w14:paraId="56B5D8F5" w14:textId="77777777" w:rsidTr="000C7746">
        <w:trPr>
          <w:gridAfter w:val="1"/>
          <w:wAfter w:w="10" w:type="dxa"/>
          <w:trHeight w:val="640"/>
        </w:trPr>
        <w:tc>
          <w:tcPr>
            <w:tcW w:w="3510" w:type="dxa"/>
          </w:tcPr>
          <w:p w14:paraId="2CC13283" w14:textId="77777777" w:rsidR="000C7746" w:rsidRDefault="000C7746" w:rsidP="00DE4245">
            <w:pPr>
              <w:pStyle w:val="TableParagraph"/>
              <w:spacing w:line="253" w:lineRule="exact"/>
              <w:ind w:left="110"/>
              <w:rPr>
                <w:rFonts w:ascii="Times New Roman"/>
              </w:rPr>
            </w:pPr>
            <w:r>
              <w:rPr>
                <w:rFonts w:ascii="Times New Roman"/>
              </w:rPr>
              <w:t>Polystyrene</w:t>
            </w:r>
            <w:r>
              <w:rPr>
                <w:rFonts w:ascii="Times New Roman"/>
                <w:spacing w:val="-2"/>
              </w:rPr>
              <w:t xml:space="preserve"> </w:t>
            </w:r>
            <w:r>
              <w:rPr>
                <w:rFonts w:ascii="Times New Roman"/>
              </w:rPr>
              <w:t xml:space="preserve">Extruded </w:t>
            </w:r>
            <w:r>
              <w:rPr>
                <w:rFonts w:ascii="Times New Roman"/>
                <w:spacing w:val="-4"/>
              </w:rPr>
              <w:t>Sheet</w:t>
            </w:r>
          </w:p>
        </w:tc>
        <w:tc>
          <w:tcPr>
            <w:tcW w:w="7060" w:type="dxa"/>
          </w:tcPr>
          <w:p w14:paraId="0ABB83A4" w14:textId="77777777" w:rsidR="000C7746" w:rsidRDefault="000C7746" w:rsidP="00DE4245">
            <w:pPr>
              <w:pStyle w:val="TableParagraph"/>
              <w:spacing w:line="280" w:lineRule="auto"/>
              <w:ind w:left="109"/>
              <w:rPr>
                <w:rFonts w:ascii="Times New Roman"/>
              </w:rPr>
            </w:pPr>
            <w:r>
              <w:rPr>
                <w:rFonts w:ascii="Times New Roman"/>
              </w:rPr>
              <w:t>HFC-134a,</w:t>
            </w:r>
            <w:r>
              <w:rPr>
                <w:rFonts w:ascii="Times New Roman"/>
                <w:spacing w:val="-5"/>
              </w:rPr>
              <w:t xml:space="preserve"> </w:t>
            </w:r>
            <w:r>
              <w:rPr>
                <w:rFonts w:ascii="Times New Roman"/>
              </w:rPr>
              <w:t>HFC-245fa,</w:t>
            </w:r>
            <w:r>
              <w:rPr>
                <w:rFonts w:ascii="Times New Roman"/>
                <w:spacing w:val="-5"/>
              </w:rPr>
              <w:t xml:space="preserve"> </w:t>
            </w:r>
            <w:r>
              <w:rPr>
                <w:rFonts w:ascii="Times New Roman"/>
              </w:rPr>
              <w:t>HFC-365mfc,</w:t>
            </w:r>
            <w:r>
              <w:rPr>
                <w:rFonts w:ascii="Times New Roman"/>
                <w:spacing w:val="-10"/>
              </w:rPr>
              <w:t xml:space="preserve"> </w:t>
            </w:r>
            <w:r>
              <w:rPr>
                <w:rFonts w:ascii="Times New Roman"/>
              </w:rPr>
              <w:t>and</w:t>
            </w:r>
            <w:r>
              <w:rPr>
                <w:rFonts w:ascii="Times New Roman"/>
                <w:spacing w:val="-5"/>
              </w:rPr>
              <w:t xml:space="preserve"> </w:t>
            </w:r>
            <w:r>
              <w:rPr>
                <w:rFonts w:ascii="Times New Roman"/>
              </w:rPr>
              <w:t>blends</w:t>
            </w:r>
            <w:r>
              <w:rPr>
                <w:rFonts w:ascii="Times New Roman"/>
                <w:spacing w:val="-5"/>
              </w:rPr>
              <w:t xml:space="preserve"> </w:t>
            </w:r>
            <w:r>
              <w:rPr>
                <w:rFonts w:ascii="Times New Roman"/>
              </w:rPr>
              <w:t>thereof;</w:t>
            </w:r>
            <w:r>
              <w:rPr>
                <w:rFonts w:ascii="Times New Roman"/>
                <w:spacing w:val="-7"/>
              </w:rPr>
              <w:t xml:space="preserve"> </w:t>
            </w:r>
            <w:proofErr w:type="spellStart"/>
            <w:r>
              <w:rPr>
                <w:rFonts w:ascii="Times New Roman"/>
              </w:rPr>
              <w:t>Formacel</w:t>
            </w:r>
            <w:proofErr w:type="spellEnd"/>
            <w:r>
              <w:rPr>
                <w:rFonts w:ascii="Times New Roman"/>
              </w:rPr>
              <w:t xml:space="preserve"> TI, </w:t>
            </w:r>
            <w:proofErr w:type="spellStart"/>
            <w:r>
              <w:rPr>
                <w:rFonts w:ascii="Times New Roman"/>
              </w:rPr>
              <w:t>Formacel</w:t>
            </w:r>
            <w:proofErr w:type="spellEnd"/>
            <w:r>
              <w:rPr>
                <w:rFonts w:ascii="Times New Roman"/>
              </w:rPr>
              <w:t xml:space="preserve"> Z-6</w:t>
            </w:r>
          </w:p>
        </w:tc>
      </w:tr>
      <w:tr w:rsidR="000C7746" w14:paraId="6A7A3415" w14:textId="77777777" w:rsidTr="004E5805">
        <w:trPr>
          <w:gridAfter w:val="1"/>
          <w:wAfter w:w="10" w:type="dxa"/>
          <w:trHeight w:val="683"/>
        </w:trPr>
        <w:tc>
          <w:tcPr>
            <w:tcW w:w="3510" w:type="dxa"/>
          </w:tcPr>
          <w:p w14:paraId="1951198E" w14:textId="77777777" w:rsidR="000C7746" w:rsidRDefault="000C7746" w:rsidP="00DE4245">
            <w:pPr>
              <w:pStyle w:val="TableParagraph"/>
              <w:spacing w:line="276" w:lineRule="auto"/>
              <w:ind w:left="110"/>
              <w:rPr>
                <w:rFonts w:ascii="Times New Roman"/>
              </w:rPr>
            </w:pPr>
            <w:r>
              <w:rPr>
                <w:rFonts w:ascii="Times New Roman"/>
              </w:rPr>
              <w:lastRenderedPageBreak/>
              <w:t>Phenolic</w:t>
            </w:r>
            <w:r>
              <w:rPr>
                <w:rFonts w:ascii="Times New Roman"/>
                <w:spacing w:val="-13"/>
              </w:rPr>
              <w:t xml:space="preserve"> </w:t>
            </w:r>
            <w:r>
              <w:rPr>
                <w:rFonts w:ascii="Times New Roman"/>
              </w:rPr>
              <w:t>Insulation</w:t>
            </w:r>
            <w:r>
              <w:rPr>
                <w:rFonts w:ascii="Times New Roman"/>
                <w:spacing w:val="-14"/>
              </w:rPr>
              <w:t xml:space="preserve"> </w:t>
            </w:r>
            <w:r>
              <w:rPr>
                <w:rFonts w:ascii="Times New Roman"/>
              </w:rPr>
              <w:t>Board</w:t>
            </w:r>
            <w:r>
              <w:rPr>
                <w:rFonts w:ascii="Times New Roman"/>
                <w:spacing w:val="-14"/>
              </w:rPr>
              <w:t xml:space="preserve"> </w:t>
            </w:r>
            <w:r>
              <w:rPr>
                <w:rFonts w:ascii="Times New Roman"/>
              </w:rPr>
              <w:t xml:space="preserve">and </w:t>
            </w:r>
            <w:proofErr w:type="spellStart"/>
            <w:r>
              <w:rPr>
                <w:rFonts w:ascii="Times New Roman"/>
                <w:spacing w:val="-2"/>
              </w:rPr>
              <w:t>Banstock</w:t>
            </w:r>
            <w:proofErr w:type="spellEnd"/>
          </w:p>
        </w:tc>
        <w:tc>
          <w:tcPr>
            <w:tcW w:w="7060" w:type="dxa"/>
          </w:tcPr>
          <w:p w14:paraId="574E1B4D" w14:textId="77777777" w:rsidR="000C7746" w:rsidRDefault="000C7746" w:rsidP="00DE4245">
            <w:pPr>
              <w:pStyle w:val="TableParagraph"/>
              <w:spacing w:line="276" w:lineRule="auto"/>
              <w:ind w:left="109" w:right="394"/>
              <w:rPr>
                <w:rFonts w:ascii="Times New Roman"/>
              </w:rPr>
            </w:pPr>
            <w:r>
              <w:rPr>
                <w:rFonts w:ascii="Times New Roman"/>
              </w:rPr>
              <w:t>HFC-143a,</w:t>
            </w:r>
            <w:r>
              <w:rPr>
                <w:rFonts w:ascii="Times New Roman"/>
                <w:spacing w:val="-6"/>
              </w:rPr>
              <w:t xml:space="preserve"> </w:t>
            </w:r>
            <w:r>
              <w:rPr>
                <w:rFonts w:ascii="Times New Roman"/>
              </w:rPr>
              <w:t>HFC-134a,</w:t>
            </w:r>
            <w:r>
              <w:rPr>
                <w:rFonts w:ascii="Times New Roman"/>
                <w:spacing w:val="-7"/>
              </w:rPr>
              <w:t xml:space="preserve"> </w:t>
            </w:r>
            <w:r>
              <w:rPr>
                <w:rFonts w:ascii="Times New Roman"/>
              </w:rPr>
              <w:t>HFC-245fa,</w:t>
            </w:r>
            <w:r>
              <w:rPr>
                <w:rFonts w:ascii="Times New Roman"/>
                <w:spacing w:val="-6"/>
              </w:rPr>
              <w:t xml:space="preserve"> </w:t>
            </w:r>
            <w:r>
              <w:rPr>
                <w:rFonts w:ascii="Times New Roman"/>
              </w:rPr>
              <w:t>HFC-365mfc,</w:t>
            </w:r>
            <w:r>
              <w:rPr>
                <w:rFonts w:ascii="Times New Roman"/>
                <w:spacing w:val="-12"/>
              </w:rPr>
              <w:t xml:space="preserve"> </w:t>
            </w:r>
            <w:r>
              <w:rPr>
                <w:rFonts w:ascii="Times New Roman"/>
              </w:rPr>
              <w:t>and</w:t>
            </w:r>
            <w:r>
              <w:rPr>
                <w:rFonts w:ascii="Times New Roman"/>
                <w:spacing w:val="-6"/>
              </w:rPr>
              <w:t xml:space="preserve"> </w:t>
            </w:r>
            <w:r>
              <w:rPr>
                <w:rFonts w:ascii="Times New Roman"/>
              </w:rPr>
              <w:t xml:space="preserve">blends </w:t>
            </w:r>
            <w:r>
              <w:rPr>
                <w:rFonts w:ascii="Times New Roman"/>
                <w:spacing w:val="-2"/>
              </w:rPr>
              <w:t>thereof</w:t>
            </w:r>
          </w:p>
        </w:tc>
      </w:tr>
      <w:tr w:rsidR="000C7746" w14:paraId="3BC40D43" w14:textId="77777777" w:rsidTr="000C7746">
        <w:trPr>
          <w:gridAfter w:val="1"/>
          <w:wAfter w:w="10" w:type="dxa"/>
          <w:trHeight w:val="659"/>
        </w:trPr>
        <w:tc>
          <w:tcPr>
            <w:tcW w:w="3510" w:type="dxa"/>
          </w:tcPr>
          <w:p w14:paraId="6D2D0509" w14:textId="77777777" w:rsidR="000C7746" w:rsidRDefault="000C7746" w:rsidP="00DE4245">
            <w:pPr>
              <w:pStyle w:val="TableParagraph"/>
              <w:spacing w:line="280" w:lineRule="auto"/>
              <w:ind w:left="110" w:right="147"/>
              <w:rPr>
                <w:rFonts w:ascii="Times New Roman"/>
              </w:rPr>
            </w:pPr>
            <w:r>
              <w:rPr>
                <w:rFonts w:ascii="Times New Roman"/>
              </w:rPr>
              <w:t>Rigid</w:t>
            </w:r>
            <w:r>
              <w:rPr>
                <w:rFonts w:ascii="Times New Roman"/>
                <w:spacing w:val="-14"/>
              </w:rPr>
              <w:t xml:space="preserve"> </w:t>
            </w:r>
            <w:r>
              <w:rPr>
                <w:rFonts w:ascii="Times New Roman"/>
              </w:rPr>
              <w:t>Polyurethane:</w:t>
            </w:r>
            <w:r>
              <w:rPr>
                <w:rFonts w:ascii="Times New Roman"/>
                <w:spacing w:val="-14"/>
              </w:rPr>
              <w:t xml:space="preserve"> </w:t>
            </w:r>
            <w:proofErr w:type="spellStart"/>
            <w:r>
              <w:rPr>
                <w:rFonts w:ascii="Times New Roman"/>
              </w:rPr>
              <w:t>Slabstock</w:t>
            </w:r>
            <w:proofErr w:type="spellEnd"/>
            <w:r>
              <w:rPr>
                <w:rFonts w:ascii="Times New Roman"/>
              </w:rPr>
              <w:t xml:space="preserve"> and Other</w:t>
            </w:r>
          </w:p>
        </w:tc>
        <w:tc>
          <w:tcPr>
            <w:tcW w:w="7060" w:type="dxa"/>
          </w:tcPr>
          <w:p w14:paraId="73270A53" w14:textId="77777777" w:rsidR="000C7746" w:rsidRDefault="000C7746" w:rsidP="00DE4245">
            <w:pPr>
              <w:pStyle w:val="TableParagraph"/>
              <w:spacing w:line="280" w:lineRule="auto"/>
              <w:ind w:left="109"/>
              <w:rPr>
                <w:rFonts w:ascii="Times New Roman"/>
              </w:rPr>
            </w:pPr>
            <w:r>
              <w:rPr>
                <w:rFonts w:ascii="Times New Roman"/>
              </w:rPr>
              <w:t>HFC-134a,</w:t>
            </w:r>
            <w:r>
              <w:rPr>
                <w:rFonts w:ascii="Times New Roman"/>
                <w:spacing w:val="-5"/>
              </w:rPr>
              <w:t xml:space="preserve"> </w:t>
            </w:r>
            <w:r>
              <w:rPr>
                <w:rFonts w:ascii="Times New Roman"/>
              </w:rPr>
              <w:t>HFC-245fa,</w:t>
            </w:r>
            <w:r>
              <w:rPr>
                <w:rFonts w:ascii="Times New Roman"/>
                <w:spacing w:val="-5"/>
              </w:rPr>
              <w:t xml:space="preserve"> </w:t>
            </w:r>
            <w:r>
              <w:rPr>
                <w:rFonts w:ascii="Times New Roman"/>
              </w:rPr>
              <w:t>HFC-365mfc</w:t>
            </w:r>
            <w:r>
              <w:rPr>
                <w:rFonts w:ascii="Times New Roman"/>
                <w:spacing w:val="-7"/>
              </w:rPr>
              <w:t xml:space="preserve"> </w:t>
            </w:r>
            <w:r>
              <w:rPr>
                <w:rFonts w:ascii="Times New Roman"/>
              </w:rPr>
              <w:t>and</w:t>
            </w:r>
            <w:r>
              <w:rPr>
                <w:rFonts w:ascii="Times New Roman"/>
                <w:spacing w:val="-5"/>
              </w:rPr>
              <w:t xml:space="preserve"> </w:t>
            </w:r>
            <w:r>
              <w:rPr>
                <w:rFonts w:ascii="Times New Roman"/>
              </w:rPr>
              <w:t>blends</w:t>
            </w:r>
            <w:r>
              <w:rPr>
                <w:rFonts w:ascii="Times New Roman"/>
                <w:spacing w:val="-5"/>
              </w:rPr>
              <w:t xml:space="preserve"> </w:t>
            </w:r>
            <w:r>
              <w:rPr>
                <w:rFonts w:ascii="Times New Roman"/>
              </w:rPr>
              <w:t>thereof;</w:t>
            </w:r>
            <w:r>
              <w:rPr>
                <w:rFonts w:ascii="Times New Roman"/>
                <w:spacing w:val="-11"/>
              </w:rPr>
              <w:t xml:space="preserve"> </w:t>
            </w:r>
            <w:proofErr w:type="spellStart"/>
            <w:r>
              <w:rPr>
                <w:rFonts w:ascii="Times New Roman"/>
              </w:rPr>
              <w:t>Formacel</w:t>
            </w:r>
            <w:proofErr w:type="spellEnd"/>
            <w:r>
              <w:rPr>
                <w:rFonts w:ascii="Times New Roman"/>
              </w:rPr>
              <w:t xml:space="preserve"> TI, </w:t>
            </w:r>
            <w:proofErr w:type="spellStart"/>
            <w:r>
              <w:rPr>
                <w:rFonts w:ascii="Times New Roman"/>
              </w:rPr>
              <w:t>Formacel</w:t>
            </w:r>
            <w:proofErr w:type="spellEnd"/>
            <w:r>
              <w:rPr>
                <w:rFonts w:ascii="Times New Roman"/>
              </w:rPr>
              <w:t xml:space="preserve"> Z-6</w:t>
            </w:r>
          </w:p>
        </w:tc>
      </w:tr>
      <w:tr w:rsidR="000C7746" w14:paraId="225ACBA2" w14:textId="77777777" w:rsidTr="004E5805">
        <w:trPr>
          <w:gridAfter w:val="1"/>
          <w:wAfter w:w="10" w:type="dxa"/>
          <w:trHeight w:val="683"/>
        </w:trPr>
        <w:tc>
          <w:tcPr>
            <w:tcW w:w="3510" w:type="dxa"/>
          </w:tcPr>
          <w:p w14:paraId="6B3D8799" w14:textId="77777777" w:rsidR="000C7746" w:rsidRDefault="000C7746" w:rsidP="00DE4245">
            <w:pPr>
              <w:pStyle w:val="TableParagraph"/>
              <w:spacing w:line="276" w:lineRule="auto"/>
              <w:ind w:left="110" w:right="147"/>
              <w:rPr>
                <w:rFonts w:ascii="Times New Roman"/>
              </w:rPr>
            </w:pPr>
            <w:r>
              <w:rPr>
                <w:rFonts w:ascii="Times New Roman"/>
              </w:rPr>
              <w:t>Rigid</w:t>
            </w:r>
            <w:r>
              <w:rPr>
                <w:rFonts w:ascii="Times New Roman"/>
                <w:spacing w:val="-14"/>
              </w:rPr>
              <w:t xml:space="preserve"> </w:t>
            </w:r>
            <w:r>
              <w:rPr>
                <w:rFonts w:ascii="Times New Roman"/>
              </w:rPr>
              <w:t>polyurethane</w:t>
            </w:r>
            <w:r>
              <w:rPr>
                <w:rFonts w:ascii="Times New Roman"/>
                <w:spacing w:val="-14"/>
              </w:rPr>
              <w:t xml:space="preserve"> </w:t>
            </w:r>
            <w:r>
              <w:rPr>
                <w:rFonts w:ascii="Times New Roman"/>
              </w:rPr>
              <w:t xml:space="preserve">appliance </w:t>
            </w:r>
            <w:r>
              <w:rPr>
                <w:rFonts w:ascii="Times New Roman"/>
                <w:spacing w:val="-4"/>
              </w:rPr>
              <w:t>foam</w:t>
            </w:r>
          </w:p>
        </w:tc>
        <w:tc>
          <w:tcPr>
            <w:tcW w:w="7060" w:type="dxa"/>
          </w:tcPr>
          <w:p w14:paraId="3287E4A1" w14:textId="77777777" w:rsidR="000C7746" w:rsidRDefault="000C7746" w:rsidP="00DE4245">
            <w:pPr>
              <w:pStyle w:val="TableParagraph"/>
              <w:spacing w:line="276" w:lineRule="auto"/>
              <w:ind w:left="109"/>
              <w:rPr>
                <w:rFonts w:ascii="Times New Roman"/>
              </w:rPr>
            </w:pPr>
            <w:r>
              <w:rPr>
                <w:rFonts w:ascii="Times New Roman"/>
              </w:rPr>
              <w:t>HFC-134a,</w:t>
            </w:r>
            <w:r>
              <w:rPr>
                <w:rFonts w:ascii="Times New Roman"/>
                <w:spacing w:val="-5"/>
              </w:rPr>
              <w:t xml:space="preserve"> </w:t>
            </w:r>
            <w:r>
              <w:rPr>
                <w:rFonts w:ascii="Times New Roman"/>
              </w:rPr>
              <w:t>HFC-245fa,</w:t>
            </w:r>
            <w:r>
              <w:rPr>
                <w:rFonts w:ascii="Times New Roman"/>
                <w:spacing w:val="-5"/>
              </w:rPr>
              <w:t xml:space="preserve"> </w:t>
            </w:r>
            <w:r>
              <w:rPr>
                <w:rFonts w:ascii="Times New Roman"/>
              </w:rPr>
              <w:t>HFC-365mfc</w:t>
            </w:r>
            <w:r>
              <w:rPr>
                <w:rFonts w:ascii="Times New Roman"/>
                <w:spacing w:val="-7"/>
              </w:rPr>
              <w:t xml:space="preserve"> </w:t>
            </w:r>
            <w:r>
              <w:rPr>
                <w:rFonts w:ascii="Times New Roman"/>
              </w:rPr>
              <w:t>and</w:t>
            </w:r>
            <w:r>
              <w:rPr>
                <w:rFonts w:ascii="Times New Roman"/>
                <w:spacing w:val="-5"/>
              </w:rPr>
              <w:t xml:space="preserve"> </w:t>
            </w:r>
            <w:r>
              <w:rPr>
                <w:rFonts w:ascii="Times New Roman"/>
              </w:rPr>
              <w:t>blends</w:t>
            </w:r>
            <w:r>
              <w:rPr>
                <w:rFonts w:ascii="Times New Roman"/>
                <w:spacing w:val="-5"/>
              </w:rPr>
              <w:t xml:space="preserve"> </w:t>
            </w:r>
            <w:r>
              <w:rPr>
                <w:rFonts w:ascii="Times New Roman"/>
              </w:rPr>
              <w:t>thereof;</w:t>
            </w:r>
            <w:r>
              <w:rPr>
                <w:rFonts w:ascii="Times New Roman"/>
                <w:spacing w:val="-11"/>
              </w:rPr>
              <w:t xml:space="preserve"> </w:t>
            </w:r>
            <w:proofErr w:type="spellStart"/>
            <w:r>
              <w:rPr>
                <w:rFonts w:ascii="Times New Roman"/>
              </w:rPr>
              <w:t>Formacel</w:t>
            </w:r>
            <w:proofErr w:type="spellEnd"/>
            <w:r>
              <w:rPr>
                <w:rFonts w:ascii="Times New Roman"/>
              </w:rPr>
              <w:t xml:space="preserve"> TI, </w:t>
            </w:r>
            <w:proofErr w:type="spellStart"/>
            <w:r>
              <w:rPr>
                <w:rFonts w:ascii="Times New Roman"/>
              </w:rPr>
              <w:t>Formacel</w:t>
            </w:r>
            <w:proofErr w:type="spellEnd"/>
            <w:r>
              <w:rPr>
                <w:rFonts w:ascii="Times New Roman"/>
              </w:rPr>
              <w:t xml:space="preserve"> Z-6</w:t>
            </w:r>
          </w:p>
        </w:tc>
      </w:tr>
      <w:tr w:rsidR="000C7746" w14:paraId="7BA59BF0" w14:textId="77777777" w:rsidTr="004E5805">
        <w:trPr>
          <w:gridAfter w:val="1"/>
          <w:wAfter w:w="10" w:type="dxa"/>
          <w:trHeight w:val="701"/>
        </w:trPr>
        <w:tc>
          <w:tcPr>
            <w:tcW w:w="3510" w:type="dxa"/>
          </w:tcPr>
          <w:p w14:paraId="1042C2D9" w14:textId="77777777" w:rsidR="000C7746" w:rsidRDefault="000C7746" w:rsidP="00DE4245">
            <w:pPr>
              <w:pStyle w:val="TableParagraph"/>
              <w:spacing w:line="276" w:lineRule="auto"/>
              <w:ind w:left="110" w:right="147"/>
              <w:rPr>
                <w:rFonts w:ascii="Times New Roman"/>
              </w:rPr>
            </w:pPr>
            <w:r>
              <w:rPr>
                <w:rFonts w:ascii="Times New Roman"/>
              </w:rPr>
              <w:t>Rigid</w:t>
            </w:r>
            <w:r>
              <w:rPr>
                <w:rFonts w:ascii="Times New Roman"/>
                <w:spacing w:val="-14"/>
              </w:rPr>
              <w:t xml:space="preserve"> </w:t>
            </w:r>
            <w:r>
              <w:rPr>
                <w:rFonts w:ascii="Times New Roman"/>
              </w:rPr>
              <w:t>polyurethane</w:t>
            </w:r>
            <w:r>
              <w:rPr>
                <w:rFonts w:ascii="Times New Roman"/>
                <w:spacing w:val="-14"/>
              </w:rPr>
              <w:t xml:space="preserve"> </w:t>
            </w:r>
            <w:r>
              <w:rPr>
                <w:rFonts w:ascii="Times New Roman"/>
              </w:rPr>
              <w:t xml:space="preserve">commercial refrigeration and sandwich </w:t>
            </w:r>
            <w:r>
              <w:rPr>
                <w:rFonts w:ascii="Times New Roman"/>
                <w:spacing w:val="-2"/>
              </w:rPr>
              <w:t>panels</w:t>
            </w:r>
          </w:p>
        </w:tc>
        <w:tc>
          <w:tcPr>
            <w:tcW w:w="7060" w:type="dxa"/>
          </w:tcPr>
          <w:p w14:paraId="6C39ACC3" w14:textId="77777777" w:rsidR="000C7746" w:rsidRDefault="000C7746" w:rsidP="00DE4245">
            <w:pPr>
              <w:pStyle w:val="TableParagraph"/>
              <w:spacing w:line="276" w:lineRule="auto"/>
              <w:ind w:left="109"/>
              <w:rPr>
                <w:rFonts w:ascii="Times New Roman"/>
              </w:rPr>
            </w:pPr>
            <w:r>
              <w:rPr>
                <w:rFonts w:ascii="Times New Roman"/>
              </w:rPr>
              <w:t>HFC-134a,</w:t>
            </w:r>
            <w:r>
              <w:rPr>
                <w:rFonts w:ascii="Times New Roman"/>
                <w:spacing w:val="-5"/>
              </w:rPr>
              <w:t xml:space="preserve"> </w:t>
            </w:r>
            <w:r>
              <w:rPr>
                <w:rFonts w:ascii="Times New Roman"/>
              </w:rPr>
              <w:t>HFC-245fa,</w:t>
            </w:r>
            <w:r>
              <w:rPr>
                <w:rFonts w:ascii="Times New Roman"/>
                <w:spacing w:val="-5"/>
              </w:rPr>
              <w:t xml:space="preserve"> </w:t>
            </w:r>
            <w:r>
              <w:rPr>
                <w:rFonts w:ascii="Times New Roman"/>
              </w:rPr>
              <w:t>HFC-365mfc,</w:t>
            </w:r>
            <w:r>
              <w:rPr>
                <w:rFonts w:ascii="Times New Roman"/>
                <w:spacing w:val="-10"/>
              </w:rPr>
              <w:t xml:space="preserve"> </w:t>
            </w:r>
            <w:r>
              <w:rPr>
                <w:rFonts w:ascii="Times New Roman"/>
              </w:rPr>
              <w:t>and</w:t>
            </w:r>
            <w:r>
              <w:rPr>
                <w:rFonts w:ascii="Times New Roman"/>
                <w:spacing w:val="-5"/>
              </w:rPr>
              <w:t xml:space="preserve"> </w:t>
            </w:r>
            <w:r>
              <w:rPr>
                <w:rFonts w:ascii="Times New Roman"/>
              </w:rPr>
              <w:t>blends</w:t>
            </w:r>
            <w:r>
              <w:rPr>
                <w:rFonts w:ascii="Times New Roman"/>
                <w:spacing w:val="-5"/>
              </w:rPr>
              <w:t xml:space="preserve"> </w:t>
            </w:r>
            <w:r>
              <w:rPr>
                <w:rFonts w:ascii="Times New Roman"/>
              </w:rPr>
              <w:t>thereof;</w:t>
            </w:r>
            <w:r>
              <w:rPr>
                <w:rFonts w:ascii="Times New Roman"/>
                <w:spacing w:val="-7"/>
              </w:rPr>
              <w:t xml:space="preserve"> </w:t>
            </w:r>
            <w:proofErr w:type="spellStart"/>
            <w:r>
              <w:rPr>
                <w:rFonts w:ascii="Times New Roman"/>
              </w:rPr>
              <w:t>Formacel</w:t>
            </w:r>
            <w:proofErr w:type="spellEnd"/>
            <w:r>
              <w:rPr>
                <w:rFonts w:ascii="Times New Roman"/>
              </w:rPr>
              <w:t xml:space="preserve"> TI, </w:t>
            </w:r>
            <w:proofErr w:type="spellStart"/>
            <w:r>
              <w:rPr>
                <w:rFonts w:ascii="Times New Roman"/>
              </w:rPr>
              <w:t>Formacel</w:t>
            </w:r>
            <w:proofErr w:type="spellEnd"/>
            <w:r>
              <w:rPr>
                <w:rFonts w:ascii="Times New Roman"/>
              </w:rPr>
              <w:t xml:space="preserve"> Z-6</w:t>
            </w:r>
          </w:p>
        </w:tc>
      </w:tr>
      <w:tr w:rsidR="000C7746" w14:paraId="211148C3" w14:textId="77777777" w:rsidTr="004E5805">
        <w:trPr>
          <w:gridAfter w:val="1"/>
          <w:wAfter w:w="10" w:type="dxa"/>
          <w:trHeight w:val="719"/>
        </w:trPr>
        <w:tc>
          <w:tcPr>
            <w:tcW w:w="3510" w:type="dxa"/>
          </w:tcPr>
          <w:p w14:paraId="1B5C43FF" w14:textId="77777777" w:rsidR="000C7746" w:rsidRDefault="000C7746" w:rsidP="00DE4245">
            <w:pPr>
              <w:pStyle w:val="TableParagraph"/>
              <w:spacing w:line="253" w:lineRule="exact"/>
              <w:ind w:left="110"/>
              <w:rPr>
                <w:rFonts w:ascii="Times New Roman"/>
              </w:rPr>
            </w:pPr>
            <w:r>
              <w:rPr>
                <w:rFonts w:ascii="Times New Roman"/>
                <w:spacing w:val="-2"/>
              </w:rPr>
              <w:t>Polyolefin</w:t>
            </w:r>
          </w:p>
        </w:tc>
        <w:tc>
          <w:tcPr>
            <w:tcW w:w="7060" w:type="dxa"/>
          </w:tcPr>
          <w:p w14:paraId="3DA94037" w14:textId="77777777" w:rsidR="000C7746" w:rsidRDefault="000C7746" w:rsidP="00DE4245">
            <w:pPr>
              <w:pStyle w:val="TableParagraph"/>
              <w:spacing w:line="280" w:lineRule="auto"/>
              <w:ind w:left="109"/>
              <w:rPr>
                <w:rFonts w:ascii="Times New Roman"/>
              </w:rPr>
            </w:pPr>
            <w:r>
              <w:rPr>
                <w:rFonts w:ascii="Times New Roman"/>
              </w:rPr>
              <w:t>HFC-134a,</w:t>
            </w:r>
            <w:r>
              <w:rPr>
                <w:rFonts w:ascii="Times New Roman"/>
                <w:spacing w:val="-5"/>
              </w:rPr>
              <w:t xml:space="preserve"> </w:t>
            </w:r>
            <w:r>
              <w:rPr>
                <w:rFonts w:ascii="Times New Roman"/>
              </w:rPr>
              <w:t>HFC-245fa,</w:t>
            </w:r>
            <w:r>
              <w:rPr>
                <w:rFonts w:ascii="Times New Roman"/>
                <w:spacing w:val="-5"/>
              </w:rPr>
              <w:t xml:space="preserve"> </w:t>
            </w:r>
            <w:r>
              <w:rPr>
                <w:rFonts w:ascii="Times New Roman"/>
              </w:rPr>
              <w:t>HFC-365mfc,</w:t>
            </w:r>
            <w:r>
              <w:rPr>
                <w:rFonts w:ascii="Times New Roman"/>
                <w:spacing w:val="-10"/>
              </w:rPr>
              <w:t xml:space="preserve"> </w:t>
            </w:r>
            <w:r>
              <w:rPr>
                <w:rFonts w:ascii="Times New Roman"/>
              </w:rPr>
              <w:t>and</w:t>
            </w:r>
            <w:r>
              <w:rPr>
                <w:rFonts w:ascii="Times New Roman"/>
                <w:spacing w:val="-5"/>
              </w:rPr>
              <w:t xml:space="preserve"> </w:t>
            </w:r>
            <w:r>
              <w:rPr>
                <w:rFonts w:ascii="Times New Roman"/>
              </w:rPr>
              <w:t>blends</w:t>
            </w:r>
            <w:r>
              <w:rPr>
                <w:rFonts w:ascii="Times New Roman"/>
                <w:spacing w:val="-5"/>
              </w:rPr>
              <w:t xml:space="preserve"> </w:t>
            </w:r>
            <w:r>
              <w:rPr>
                <w:rFonts w:ascii="Times New Roman"/>
              </w:rPr>
              <w:t>thereof;</w:t>
            </w:r>
            <w:r>
              <w:rPr>
                <w:rFonts w:ascii="Times New Roman"/>
                <w:spacing w:val="-7"/>
              </w:rPr>
              <w:t xml:space="preserve"> </w:t>
            </w:r>
            <w:proofErr w:type="spellStart"/>
            <w:r>
              <w:rPr>
                <w:rFonts w:ascii="Times New Roman"/>
              </w:rPr>
              <w:t>Formacel</w:t>
            </w:r>
            <w:proofErr w:type="spellEnd"/>
            <w:r>
              <w:rPr>
                <w:rFonts w:ascii="Times New Roman"/>
              </w:rPr>
              <w:t xml:space="preserve"> TI, </w:t>
            </w:r>
            <w:proofErr w:type="spellStart"/>
            <w:r>
              <w:rPr>
                <w:rFonts w:ascii="Times New Roman"/>
              </w:rPr>
              <w:t>Formacel</w:t>
            </w:r>
            <w:proofErr w:type="spellEnd"/>
            <w:r>
              <w:rPr>
                <w:rFonts w:ascii="Times New Roman"/>
              </w:rPr>
              <w:t xml:space="preserve"> Z-6</w:t>
            </w:r>
          </w:p>
        </w:tc>
      </w:tr>
      <w:tr w:rsidR="004E5805" w14:paraId="28AF54B5" w14:textId="77777777" w:rsidTr="004E5805">
        <w:trPr>
          <w:gridAfter w:val="1"/>
          <w:wAfter w:w="10" w:type="dxa"/>
          <w:trHeight w:val="719"/>
        </w:trPr>
        <w:tc>
          <w:tcPr>
            <w:tcW w:w="3510" w:type="dxa"/>
            <w:tcBorders>
              <w:top w:val="single" w:sz="4" w:space="0" w:color="000000"/>
              <w:left w:val="single" w:sz="4" w:space="0" w:color="000000"/>
              <w:bottom w:val="single" w:sz="4" w:space="0" w:color="000000"/>
              <w:right w:val="single" w:sz="4" w:space="0" w:color="000000"/>
            </w:tcBorders>
          </w:tcPr>
          <w:p w14:paraId="63A618B4" w14:textId="77777777" w:rsidR="004E5805" w:rsidRPr="004E5805" w:rsidRDefault="004E5805" w:rsidP="004E5805">
            <w:pPr>
              <w:pStyle w:val="TableParagraph"/>
              <w:spacing w:line="253" w:lineRule="exact"/>
              <w:ind w:left="110"/>
              <w:rPr>
                <w:rFonts w:ascii="Times New Roman"/>
                <w:spacing w:val="-2"/>
              </w:rPr>
            </w:pPr>
            <w:r w:rsidRPr="004E5805">
              <w:rPr>
                <w:rFonts w:ascii="Times New Roman"/>
                <w:spacing w:val="-2"/>
              </w:rPr>
              <w:t>Rigid polyurethane marine flotation foam</w:t>
            </w:r>
          </w:p>
        </w:tc>
        <w:tc>
          <w:tcPr>
            <w:tcW w:w="7060" w:type="dxa"/>
            <w:tcBorders>
              <w:top w:val="single" w:sz="4" w:space="0" w:color="000000"/>
              <w:left w:val="single" w:sz="4" w:space="0" w:color="000000"/>
              <w:bottom w:val="single" w:sz="4" w:space="0" w:color="000000"/>
              <w:right w:val="single" w:sz="4" w:space="0" w:color="000000"/>
            </w:tcBorders>
          </w:tcPr>
          <w:p w14:paraId="760E9677" w14:textId="77777777" w:rsidR="004E5805" w:rsidRDefault="004E5805" w:rsidP="004E5805">
            <w:pPr>
              <w:pStyle w:val="TableParagraph"/>
              <w:spacing w:line="280" w:lineRule="auto"/>
              <w:ind w:left="109"/>
              <w:rPr>
                <w:rFonts w:ascii="Times New Roman"/>
              </w:rPr>
            </w:pPr>
            <w:r>
              <w:rPr>
                <w:rFonts w:ascii="Times New Roman"/>
              </w:rPr>
              <w:t>HFC-134a,</w:t>
            </w:r>
            <w:r w:rsidRPr="004E5805">
              <w:rPr>
                <w:rFonts w:ascii="Times New Roman"/>
              </w:rPr>
              <w:t xml:space="preserve"> </w:t>
            </w:r>
            <w:r>
              <w:rPr>
                <w:rFonts w:ascii="Times New Roman"/>
              </w:rPr>
              <w:t>HFC-245fa,</w:t>
            </w:r>
            <w:r w:rsidRPr="004E5805">
              <w:rPr>
                <w:rFonts w:ascii="Times New Roman"/>
              </w:rPr>
              <w:t xml:space="preserve"> </w:t>
            </w:r>
            <w:r>
              <w:rPr>
                <w:rFonts w:ascii="Times New Roman"/>
              </w:rPr>
              <w:t>HFC-365mfc</w:t>
            </w:r>
            <w:r w:rsidRPr="004E5805">
              <w:rPr>
                <w:rFonts w:ascii="Times New Roman"/>
              </w:rPr>
              <w:t xml:space="preserve"> </w:t>
            </w:r>
            <w:r>
              <w:rPr>
                <w:rFonts w:ascii="Times New Roman"/>
              </w:rPr>
              <w:t>and</w:t>
            </w:r>
            <w:r w:rsidRPr="004E5805">
              <w:rPr>
                <w:rFonts w:ascii="Times New Roman"/>
              </w:rPr>
              <w:t xml:space="preserve"> </w:t>
            </w:r>
            <w:r>
              <w:rPr>
                <w:rFonts w:ascii="Times New Roman"/>
              </w:rPr>
              <w:t>blends</w:t>
            </w:r>
            <w:r w:rsidRPr="004E5805">
              <w:rPr>
                <w:rFonts w:ascii="Times New Roman"/>
              </w:rPr>
              <w:t xml:space="preserve"> </w:t>
            </w:r>
            <w:r>
              <w:rPr>
                <w:rFonts w:ascii="Times New Roman"/>
              </w:rPr>
              <w:t>thereof;</w:t>
            </w:r>
            <w:r w:rsidRPr="004E5805">
              <w:rPr>
                <w:rFonts w:ascii="Times New Roman"/>
              </w:rPr>
              <w:t xml:space="preserve"> </w:t>
            </w:r>
            <w:proofErr w:type="spellStart"/>
            <w:r>
              <w:rPr>
                <w:rFonts w:ascii="Times New Roman"/>
              </w:rPr>
              <w:t>Formacel</w:t>
            </w:r>
            <w:proofErr w:type="spellEnd"/>
            <w:r>
              <w:rPr>
                <w:rFonts w:ascii="Times New Roman"/>
              </w:rPr>
              <w:t xml:space="preserve"> TI, </w:t>
            </w:r>
            <w:proofErr w:type="spellStart"/>
            <w:r>
              <w:rPr>
                <w:rFonts w:ascii="Times New Roman"/>
              </w:rPr>
              <w:t>Formacel</w:t>
            </w:r>
            <w:proofErr w:type="spellEnd"/>
            <w:r>
              <w:rPr>
                <w:rFonts w:ascii="Times New Roman"/>
              </w:rPr>
              <w:t xml:space="preserve"> Z-6</w:t>
            </w:r>
          </w:p>
        </w:tc>
      </w:tr>
      <w:tr w:rsidR="004E5805" w14:paraId="4B56E837" w14:textId="77777777" w:rsidTr="004E5805">
        <w:trPr>
          <w:gridAfter w:val="1"/>
          <w:wAfter w:w="10" w:type="dxa"/>
          <w:trHeight w:val="719"/>
        </w:trPr>
        <w:tc>
          <w:tcPr>
            <w:tcW w:w="3510" w:type="dxa"/>
            <w:tcBorders>
              <w:top w:val="single" w:sz="4" w:space="0" w:color="000000"/>
              <w:left w:val="single" w:sz="4" w:space="0" w:color="000000"/>
              <w:bottom w:val="single" w:sz="4" w:space="0" w:color="000000"/>
              <w:right w:val="single" w:sz="4" w:space="0" w:color="000000"/>
            </w:tcBorders>
          </w:tcPr>
          <w:p w14:paraId="695178CC" w14:textId="77777777" w:rsidR="004E5805" w:rsidRPr="004E5805" w:rsidRDefault="004E5805" w:rsidP="004E5805">
            <w:pPr>
              <w:pStyle w:val="TableParagraph"/>
              <w:spacing w:line="253" w:lineRule="exact"/>
              <w:ind w:left="110"/>
              <w:rPr>
                <w:rFonts w:ascii="Times New Roman"/>
                <w:spacing w:val="-2"/>
              </w:rPr>
            </w:pPr>
            <w:r w:rsidRPr="004E5805">
              <w:rPr>
                <w:rFonts w:ascii="Times New Roman"/>
                <w:spacing w:val="-2"/>
              </w:rPr>
              <w:t xml:space="preserve">Polystyrene extruded </w:t>
            </w:r>
            <w:proofErr w:type="spellStart"/>
            <w:r w:rsidRPr="004E5805">
              <w:rPr>
                <w:rFonts w:ascii="Times New Roman"/>
                <w:spacing w:val="-2"/>
              </w:rPr>
              <w:t>boardstock</w:t>
            </w:r>
            <w:proofErr w:type="spellEnd"/>
            <w:r w:rsidRPr="004E5805">
              <w:rPr>
                <w:rFonts w:ascii="Times New Roman"/>
                <w:spacing w:val="-2"/>
              </w:rPr>
              <w:t xml:space="preserve"> and billet (XPS)</w:t>
            </w:r>
          </w:p>
        </w:tc>
        <w:tc>
          <w:tcPr>
            <w:tcW w:w="7060" w:type="dxa"/>
            <w:tcBorders>
              <w:top w:val="single" w:sz="4" w:space="0" w:color="000000"/>
              <w:left w:val="single" w:sz="4" w:space="0" w:color="000000"/>
              <w:bottom w:val="single" w:sz="4" w:space="0" w:color="000000"/>
              <w:right w:val="single" w:sz="4" w:space="0" w:color="000000"/>
            </w:tcBorders>
          </w:tcPr>
          <w:p w14:paraId="75940A2A" w14:textId="77777777" w:rsidR="004E5805" w:rsidRDefault="004E5805" w:rsidP="00DE4245">
            <w:pPr>
              <w:pStyle w:val="TableParagraph"/>
              <w:spacing w:line="280" w:lineRule="auto"/>
              <w:ind w:left="109"/>
              <w:rPr>
                <w:rFonts w:ascii="Times New Roman"/>
              </w:rPr>
            </w:pPr>
            <w:r>
              <w:rPr>
                <w:rFonts w:ascii="Times New Roman"/>
              </w:rPr>
              <w:t>HFC-134a,</w:t>
            </w:r>
            <w:r w:rsidRPr="004E5805">
              <w:rPr>
                <w:rFonts w:ascii="Times New Roman"/>
              </w:rPr>
              <w:t xml:space="preserve"> </w:t>
            </w:r>
            <w:r>
              <w:rPr>
                <w:rFonts w:ascii="Times New Roman"/>
              </w:rPr>
              <w:t>HFC-245fa,</w:t>
            </w:r>
            <w:r w:rsidRPr="004E5805">
              <w:rPr>
                <w:rFonts w:ascii="Times New Roman"/>
              </w:rPr>
              <w:t xml:space="preserve"> </w:t>
            </w:r>
            <w:r>
              <w:rPr>
                <w:rFonts w:ascii="Times New Roman"/>
              </w:rPr>
              <w:t>HFC-365mfc,</w:t>
            </w:r>
            <w:r w:rsidRPr="004E5805">
              <w:rPr>
                <w:rFonts w:ascii="Times New Roman"/>
              </w:rPr>
              <w:t xml:space="preserve"> </w:t>
            </w:r>
            <w:r>
              <w:rPr>
                <w:rFonts w:ascii="Times New Roman"/>
              </w:rPr>
              <w:t>and</w:t>
            </w:r>
            <w:r w:rsidRPr="004E5805">
              <w:rPr>
                <w:rFonts w:ascii="Times New Roman"/>
              </w:rPr>
              <w:t xml:space="preserve"> </w:t>
            </w:r>
            <w:r>
              <w:rPr>
                <w:rFonts w:ascii="Times New Roman"/>
              </w:rPr>
              <w:t>blends</w:t>
            </w:r>
            <w:r w:rsidRPr="004E5805">
              <w:rPr>
                <w:rFonts w:ascii="Times New Roman"/>
              </w:rPr>
              <w:t xml:space="preserve"> </w:t>
            </w:r>
            <w:r>
              <w:rPr>
                <w:rFonts w:ascii="Times New Roman"/>
              </w:rPr>
              <w:t>thereof;</w:t>
            </w:r>
            <w:r w:rsidRPr="004E5805">
              <w:rPr>
                <w:rFonts w:ascii="Times New Roman"/>
              </w:rPr>
              <w:t xml:space="preserve"> </w:t>
            </w:r>
            <w:proofErr w:type="spellStart"/>
            <w:r>
              <w:rPr>
                <w:rFonts w:ascii="Times New Roman"/>
              </w:rPr>
              <w:t>Formacel</w:t>
            </w:r>
            <w:proofErr w:type="spellEnd"/>
            <w:r>
              <w:rPr>
                <w:rFonts w:ascii="Times New Roman"/>
              </w:rPr>
              <w:t xml:space="preserve"> TI, </w:t>
            </w:r>
            <w:proofErr w:type="spellStart"/>
            <w:r>
              <w:rPr>
                <w:rFonts w:ascii="Times New Roman"/>
              </w:rPr>
              <w:t>Formacel</w:t>
            </w:r>
            <w:proofErr w:type="spellEnd"/>
            <w:r>
              <w:rPr>
                <w:rFonts w:ascii="Times New Roman"/>
              </w:rPr>
              <w:t xml:space="preserve"> B, </w:t>
            </w:r>
            <w:proofErr w:type="spellStart"/>
            <w:r>
              <w:rPr>
                <w:rFonts w:ascii="Times New Roman"/>
              </w:rPr>
              <w:t>Formacel</w:t>
            </w:r>
            <w:proofErr w:type="spellEnd"/>
            <w:r>
              <w:rPr>
                <w:rFonts w:ascii="Times New Roman"/>
              </w:rPr>
              <w:t xml:space="preserve"> Z-6</w:t>
            </w:r>
          </w:p>
        </w:tc>
      </w:tr>
      <w:tr w:rsidR="004E5805" w14:paraId="000E8A9B" w14:textId="77777777" w:rsidTr="004E5805">
        <w:trPr>
          <w:gridAfter w:val="1"/>
          <w:wAfter w:w="10" w:type="dxa"/>
          <w:trHeight w:val="719"/>
        </w:trPr>
        <w:tc>
          <w:tcPr>
            <w:tcW w:w="3510" w:type="dxa"/>
            <w:tcBorders>
              <w:top w:val="single" w:sz="4" w:space="0" w:color="000000"/>
              <w:left w:val="single" w:sz="4" w:space="0" w:color="000000"/>
              <w:bottom w:val="single" w:sz="4" w:space="0" w:color="000000"/>
              <w:right w:val="single" w:sz="4" w:space="0" w:color="000000"/>
            </w:tcBorders>
          </w:tcPr>
          <w:p w14:paraId="601762AA" w14:textId="77777777" w:rsidR="004E5805" w:rsidRPr="004E5805" w:rsidRDefault="004E5805" w:rsidP="004E5805">
            <w:pPr>
              <w:pStyle w:val="TableParagraph"/>
              <w:spacing w:line="253" w:lineRule="exact"/>
              <w:ind w:left="110"/>
              <w:rPr>
                <w:rFonts w:ascii="Times New Roman"/>
                <w:spacing w:val="-2"/>
              </w:rPr>
            </w:pPr>
            <w:r w:rsidRPr="004E5805">
              <w:rPr>
                <w:rFonts w:ascii="Times New Roman"/>
                <w:spacing w:val="-2"/>
              </w:rPr>
              <w:t>Rigid polyurethane (PU) high- pressure two-component spray foam</w:t>
            </w:r>
          </w:p>
        </w:tc>
        <w:tc>
          <w:tcPr>
            <w:tcW w:w="7060" w:type="dxa"/>
            <w:tcBorders>
              <w:top w:val="single" w:sz="4" w:space="0" w:color="000000"/>
              <w:left w:val="single" w:sz="4" w:space="0" w:color="000000"/>
              <w:bottom w:val="single" w:sz="4" w:space="0" w:color="000000"/>
              <w:right w:val="single" w:sz="4" w:space="0" w:color="000000"/>
            </w:tcBorders>
          </w:tcPr>
          <w:p w14:paraId="7C31080B" w14:textId="77777777" w:rsidR="004E5805" w:rsidRDefault="004E5805" w:rsidP="004E5805">
            <w:pPr>
              <w:pStyle w:val="TableParagraph"/>
              <w:spacing w:line="280" w:lineRule="auto"/>
              <w:ind w:left="109"/>
              <w:rPr>
                <w:rFonts w:ascii="Times New Roman"/>
              </w:rPr>
            </w:pPr>
            <w:r>
              <w:rPr>
                <w:rFonts w:ascii="Times New Roman"/>
              </w:rPr>
              <w:t>HFC-134a, HFC-245fa, and blends thereof; blends of HFC365mfc with</w:t>
            </w:r>
            <w:r w:rsidRPr="004E5805">
              <w:rPr>
                <w:rFonts w:ascii="Times New Roman"/>
              </w:rPr>
              <w:t xml:space="preserve"> </w:t>
            </w:r>
            <w:r>
              <w:rPr>
                <w:rFonts w:ascii="Times New Roman"/>
              </w:rPr>
              <w:t>at</w:t>
            </w:r>
            <w:r w:rsidRPr="004E5805">
              <w:rPr>
                <w:rFonts w:ascii="Times New Roman"/>
              </w:rPr>
              <w:t xml:space="preserve"> </w:t>
            </w:r>
            <w:r>
              <w:rPr>
                <w:rFonts w:ascii="Times New Roman"/>
              </w:rPr>
              <w:t>least</w:t>
            </w:r>
            <w:r w:rsidRPr="004E5805">
              <w:rPr>
                <w:rFonts w:ascii="Times New Roman"/>
              </w:rPr>
              <w:t xml:space="preserve"> </w:t>
            </w:r>
            <w:r>
              <w:rPr>
                <w:rFonts w:ascii="Times New Roman"/>
              </w:rPr>
              <w:t>4</w:t>
            </w:r>
            <w:r w:rsidRPr="004E5805">
              <w:rPr>
                <w:rFonts w:ascii="Times New Roman"/>
              </w:rPr>
              <w:t xml:space="preserve"> </w:t>
            </w:r>
            <w:r>
              <w:rPr>
                <w:rFonts w:ascii="Times New Roman"/>
              </w:rPr>
              <w:t>percent</w:t>
            </w:r>
            <w:r w:rsidRPr="004E5805">
              <w:rPr>
                <w:rFonts w:ascii="Times New Roman"/>
              </w:rPr>
              <w:t xml:space="preserve"> </w:t>
            </w:r>
            <w:r>
              <w:rPr>
                <w:rFonts w:ascii="Times New Roman"/>
              </w:rPr>
              <w:t>HFC-245fa,</w:t>
            </w:r>
            <w:r w:rsidRPr="004E5805">
              <w:rPr>
                <w:rFonts w:ascii="Times New Roman"/>
              </w:rPr>
              <w:t xml:space="preserve"> </w:t>
            </w:r>
            <w:r>
              <w:rPr>
                <w:rFonts w:ascii="Times New Roman"/>
              </w:rPr>
              <w:t>and</w:t>
            </w:r>
            <w:r w:rsidRPr="004E5805">
              <w:rPr>
                <w:rFonts w:ascii="Times New Roman"/>
              </w:rPr>
              <w:t xml:space="preserve"> </w:t>
            </w:r>
            <w:r>
              <w:rPr>
                <w:rFonts w:ascii="Times New Roman"/>
              </w:rPr>
              <w:t>commercial</w:t>
            </w:r>
            <w:r w:rsidRPr="004E5805">
              <w:rPr>
                <w:rFonts w:ascii="Times New Roman"/>
              </w:rPr>
              <w:t xml:space="preserve"> </w:t>
            </w:r>
            <w:r>
              <w:rPr>
                <w:rFonts w:ascii="Times New Roman"/>
              </w:rPr>
              <w:t>blends</w:t>
            </w:r>
            <w:r w:rsidRPr="004E5805">
              <w:rPr>
                <w:rFonts w:ascii="Times New Roman"/>
              </w:rPr>
              <w:t xml:space="preserve"> </w:t>
            </w:r>
            <w:r>
              <w:rPr>
                <w:rFonts w:ascii="Times New Roman"/>
              </w:rPr>
              <w:t>of</w:t>
            </w:r>
            <w:r w:rsidRPr="004E5805">
              <w:rPr>
                <w:rFonts w:ascii="Times New Roman"/>
              </w:rPr>
              <w:t xml:space="preserve"> </w:t>
            </w:r>
            <w:r>
              <w:rPr>
                <w:rFonts w:ascii="Times New Roman"/>
              </w:rPr>
              <w:t xml:space="preserve">HFC- 365mfc with 7 to 13 percent HFC-227ea and the remainder HFC- 365mfc; </w:t>
            </w:r>
            <w:proofErr w:type="spellStart"/>
            <w:r>
              <w:rPr>
                <w:rFonts w:ascii="Times New Roman"/>
              </w:rPr>
              <w:t>Formacel</w:t>
            </w:r>
            <w:proofErr w:type="spellEnd"/>
            <w:r>
              <w:rPr>
                <w:rFonts w:ascii="Times New Roman"/>
              </w:rPr>
              <w:t xml:space="preserve"> TI</w:t>
            </w:r>
          </w:p>
        </w:tc>
      </w:tr>
      <w:tr w:rsidR="004E5805" w14:paraId="1D8E4865" w14:textId="77777777" w:rsidTr="004E5805">
        <w:trPr>
          <w:gridAfter w:val="1"/>
          <w:wAfter w:w="10" w:type="dxa"/>
          <w:trHeight w:val="719"/>
        </w:trPr>
        <w:tc>
          <w:tcPr>
            <w:tcW w:w="3510" w:type="dxa"/>
            <w:tcBorders>
              <w:top w:val="single" w:sz="4" w:space="0" w:color="000000"/>
              <w:left w:val="single" w:sz="4" w:space="0" w:color="000000"/>
              <w:bottom w:val="single" w:sz="4" w:space="0" w:color="000000"/>
              <w:right w:val="single" w:sz="4" w:space="0" w:color="000000"/>
            </w:tcBorders>
          </w:tcPr>
          <w:p w14:paraId="48E8127B" w14:textId="77777777" w:rsidR="004E5805" w:rsidRPr="004E5805" w:rsidRDefault="004E5805" w:rsidP="004E5805">
            <w:pPr>
              <w:pStyle w:val="TableParagraph"/>
              <w:spacing w:line="253" w:lineRule="exact"/>
              <w:ind w:left="110"/>
              <w:rPr>
                <w:rFonts w:ascii="Times New Roman"/>
                <w:spacing w:val="-2"/>
              </w:rPr>
            </w:pPr>
            <w:r w:rsidRPr="004E5805">
              <w:rPr>
                <w:rFonts w:ascii="Times New Roman"/>
                <w:spacing w:val="-2"/>
              </w:rPr>
              <w:t>Rigid polyurethane (PU) low- pressure two-component spray foam</w:t>
            </w:r>
          </w:p>
        </w:tc>
        <w:tc>
          <w:tcPr>
            <w:tcW w:w="7060" w:type="dxa"/>
            <w:tcBorders>
              <w:top w:val="single" w:sz="4" w:space="0" w:color="000000"/>
              <w:left w:val="single" w:sz="4" w:space="0" w:color="000000"/>
              <w:bottom w:val="single" w:sz="4" w:space="0" w:color="000000"/>
              <w:right w:val="single" w:sz="4" w:space="0" w:color="000000"/>
            </w:tcBorders>
          </w:tcPr>
          <w:p w14:paraId="0A19DF0A" w14:textId="77777777" w:rsidR="004E5805" w:rsidRDefault="004E5805" w:rsidP="004E5805">
            <w:pPr>
              <w:pStyle w:val="TableParagraph"/>
              <w:spacing w:line="280" w:lineRule="auto"/>
              <w:ind w:left="109"/>
              <w:rPr>
                <w:rFonts w:ascii="Times New Roman"/>
              </w:rPr>
            </w:pPr>
            <w:r>
              <w:rPr>
                <w:rFonts w:ascii="Times New Roman"/>
              </w:rPr>
              <w:t>HFC-134a, HFC-245fa, and blends thereof; blends of HFC365mfc with</w:t>
            </w:r>
            <w:r w:rsidRPr="004E5805">
              <w:rPr>
                <w:rFonts w:ascii="Times New Roman"/>
              </w:rPr>
              <w:t xml:space="preserve"> </w:t>
            </w:r>
            <w:r>
              <w:rPr>
                <w:rFonts w:ascii="Times New Roman"/>
              </w:rPr>
              <w:t>at</w:t>
            </w:r>
            <w:r w:rsidRPr="004E5805">
              <w:rPr>
                <w:rFonts w:ascii="Times New Roman"/>
              </w:rPr>
              <w:t xml:space="preserve"> </w:t>
            </w:r>
            <w:r>
              <w:rPr>
                <w:rFonts w:ascii="Times New Roman"/>
              </w:rPr>
              <w:t>least</w:t>
            </w:r>
            <w:r w:rsidRPr="004E5805">
              <w:rPr>
                <w:rFonts w:ascii="Times New Roman"/>
              </w:rPr>
              <w:t xml:space="preserve"> </w:t>
            </w:r>
            <w:r>
              <w:rPr>
                <w:rFonts w:ascii="Times New Roman"/>
              </w:rPr>
              <w:t>4</w:t>
            </w:r>
            <w:r w:rsidRPr="004E5805">
              <w:rPr>
                <w:rFonts w:ascii="Times New Roman"/>
              </w:rPr>
              <w:t xml:space="preserve"> </w:t>
            </w:r>
            <w:r>
              <w:rPr>
                <w:rFonts w:ascii="Times New Roman"/>
              </w:rPr>
              <w:t>percent</w:t>
            </w:r>
            <w:r w:rsidRPr="004E5805">
              <w:rPr>
                <w:rFonts w:ascii="Times New Roman"/>
              </w:rPr>
              <w:t xml:space="preserve"> </w:t>
            </w:r>
            <w:r>
              <w:rPr>
                <w:rFonts w:ascii="Times New Roman"/>
              </w:rPr>
              <w:t>HFC-245fa,</w:t>
            </w:r>
            <w:r w:rsidRPr="004E5805">
              <w:rPr>
                <w:rFonts w:ascii="Times New Roman"/>
              </w:rPr>
              <w:t xml:space="preserve"> </w:t>
            </w:r>
            <w:r>
              <w:rPr>
                <w:rFonts w:ascii="Times New Roman"/>
              </w:rPr>
              <w:t>and</w:t>
            </w:r>
            <w:r w:rsidRPr="004E5805">
              <w:rPr>
                <w:rFonts w:ascii="Times New Roman"/>
              </w:rPr>
              <w:t xml:space="preserve"> </w:t>
            </w:r>
            <w:r>
              <w:rPr>
                <w:rFonts w:ascii="Times New Roman"/>
              </w:rPr>
              <w:t>commercial</w:t>
            </w:r>
            <w:r w:rsidRPr="004E5805">
              <w:rPr>
                <w:rFonts w:ascii="Times New Roman"/>
              </w:rPr>
              <w:t xml:space="preserve"> </w:t>
            </w:r>
            <w:r>
              <w:rPr>
                <w:rFonts w:ascii="Times New Roman"/>
              </w:rPr>
              <w:t>blends</w:t>
            </w:r>
            <w:r w:rsidRPr="004E5805">
              <w:rPr>
                <w:rFonts w:ascii="Times New Roman"/>
              </w:rPr>
              <w:t xml:space="preserve"> </w:t>
            </w:r>
            <w:r>
              <w:rPr>
                <w:rFonts w:ascii="Times New Roman"/>
              </w:rPr>
              <w:t>of</w:t>
            </w:r>
            <w:r w:rsidRPr="004E5805">
              <w:rPr>
                <w:rFonts w:ascii="Times New Roman"/>
              </w:rPr>
              <w:t xml:space="preserve"> </w:t>
            </w:r>
            <w:r>
              <w:rPr>
                <w:rFonts w:ascii="Times New Roman"/>
              </w:rPr>
              <w:t xml:space="preserve">HFC- 365mfc with 7 to 13 percent HFC-227ea and the remainder HFC- 365mfc; </w:t>
            </w:r>
            <w:proofErr w:type="spellStart"/>
            <w:r>
              <w:rPr>
                <w:rFonts w:ascii="Times New Roman"/>
              </w:rPr>
              <w:t>Formacel</w:t>
            </w:r>
            <w:proofErr w:type="spellEnd"/>
            <w:r>
              <w:rPr>
                <w:rFonts w:ascii="Times New Roman"/>
              </w:rPr>
              <w:t xml:space="preserve"> TI</w:t>
            </w:r>
          </w:p>
        </w:tc>
      </w:tr>
      <w:tr w:rsidR="004E5805" w14:paraId="120A9BB3" w14:textId="77777777" w:rsidTr="004E5805">
        <w:trPr>
          <w:gridAfter w:val="1"/>
          <w:wAfter w:w="10" w:type="dxa"/>
          <w:trHeight w:val="719"/>
        </w:trPr>
        <w:tc>
          <w:tcPr>
            <w:tcW w:w="3510" w:type="dxa"/>
            <w:tcBorders>
              <w:top w:val="single" w:sz="4" w:space="0" w:color="000000"/>
              <w:left w:val="single" w:sz="4" w:space="0" w:color="000000"/>
              <w:bottom w:val="single" w:sz="4" w:space="0" w:color="000000"/>
              <w:right w:val="single" w:sz="4" w:space="0" w:color="000000"/>
            </w:tcBorders>
          </w:tcPr>
          <w:p w14:paraId="767C0249" w14:textId="77777777" w:rsidR="004E5805" w:rsidRPr="004E5805" w:rsidRDefault="004E5805" w:rsidP="004E5805">
            <w:pPr>
              <w:pStyle w:val="TableParagraph"/>
              <w:spacing w:line="253" w:lineRule="exact"/>
              <w:ind w:left="110"/>
              <w:rPr>
                <w:rFonts w:ascii="Times New Roman"/>
                <w:spacing w:val="-2"/>
              </w:rPr>
            </w:pPr>
            <w:r w:rsidRPr="004E5805">
              <w:rPr>
                <w:rFonts w:ascii="Times New Roman"/>
                <w:spacing w:val="-2"/>
              </w:rPr>
              <w:t>Rigid polyurethane (PU) one- component foam sealants</w:t>
            </w:r>
          </w:p>
        </w:tc>
        <w:tc>
          <w:tcPr>
            <w:tcW w:w="7060" w:type="dxa"/>
            <w:tcBorders>
              <w:top w:val="single" w:sz="4" w:space="0" w:color="000000"/>
              <w:left w:val="single" w:sz="4" w:space="0" w:color="000000"/>
              <w:bottom w:val="single" w:sz="4" w:space="0" w:color="000000"/>
              <w:right w:val="single" w:sz="4" w:space="0" w:color="000000"/>
            </w:tcBorders>
          </w:tcPr>
          <w:p w14:paraId="0E70A22F" w14:textId="77777777" w:rsidR="004E5805" w:rsidRDefault="004E5805" w:rsidP="004E5805">
            <w:pPr>
              <w:pStyle w:val="TableParagraph"/>
              <w:spacing w:line="280" w:lineRule="auto"/>
              <w:ind w:left="109"/>
              <w:rPr>
                <w:rFonts w:ascii="Times New Roman"/>
              </w:rPr>
            </w:pPr>
            <w:r>
              <w:rPr>
                <w:rFonts w:ascii="Times New Roman"/>
              </w:rPr>
              <w:t>HFC-134a, HFC-245fa, and blends thereof; blends of HFC365mfc with</w:t>
            </w:r>
            <w:r w:rsidRPr="004E5805">
              <w:rPr>
                <w:rFonts w:ascii="Times New Roman"/>
              </w:rPr>
              <w:t xml:space="preserve"> </w:t>
            </w:r>
            <w:r>
              <w:rPr>
                <w:rFonts w:ascii="Times New Roman"/>
              </w:rPr>
              <w:t>at</w:t>
            </w:r>
            <w:r w:rsidRPr="004E5805">
              <w:rPr>
                <w:rFonts w:ascii="Times New Roman"/>
              </w:rPr>
              <w:t xml:space="preserve"> </w:t>
            </w:r>
            <w:r>
              <w:rPr>
                <w:rFonts w:ascii="Times New Roman"/>
              </w:rPr>
              <w:t>least</w:t>
            </w:r>
            <w:r w:rsidRPr="004E5805">
              <w:rPr>
                <w:rFonts w:ascii="Times New Roman"/>
              </w:rPr>
              <w:t xml:space="preserve"> </w:t>
            </w:r>
            <w:r>
              <w:rPr>
                <w:rFonts w:ascii="Times New Roman"/>
              </w:rPr>
              <w:t>4</w:t>
            </w:r>
            <w:r w:rsidRPr="004E5805">
              <w:rPr>
                <w:rFonts w:ascii="Times New Roman"/>
              </w:rPr>
              <w:t xml:space="preserve"> </w:t>
            </w:r>
            <w:r>
              <w:rPr>
                <w:rFonts w:ascii="Times New Roman"/>
              </w:rPr>
              <w:t>percent</w:t>
            </w:r>
            <w:r w:rsidRPr="004E5805">
              <w:rPr>
                <w:rFonts w:ascii="Times New Roman"/>
              </w:rPr>
              <w:t xml:space="preserve"> </w:t>
            </w:r>
            <w:r>
              <w:rPr>
                <w:rFonts w:ascii="Times New Roman"/>
              </w:rPr>
              <w:t>HFC-245fa,</w:t>
            </w:r>
            <w:r w:rsidRPr="004E5805">
              <w:rPr>
                <w:rFonts w:ascii="Times New Roman"/>
              </w:rPr>
              <w:t xml:space="preserve"> </w:t>
            </w:r>
            <w:r>
              <w:rPr>
                <w:rFonts w:ascii="Times New Roman"/>
              </w:rPr>
              <w:t>and</w:t>
            </w:r>
            <w:r w:rsidRPr="004E5805">
              <w:rPr>
                <w:rFonts w:ascii="Times New Roman"/>
              </w:rPr>
              <w:t xml:space="preserve"> </w:t>
            </w:r>
            <w:r>
              <w:rPr>
                <w:rFonts w:ascii="Times New Roman"/>
              </w:rPr>
              <w:t>commercial</w:t>
            </w:r>
            <w:r w:rsidRPr="004E5805">
              <w:rPr>
                <w:rFonts w:ascii="Times New Roman"/>
              </w:rPr>
              <w:t xml:space="preserve"> </w:t>
            </w:r>
            <w:r>
              <w:rPr>
                <w:rFonts w:ascii="Times New Roman"/>
              </w:rPr>
              <w:t>blends</w:t>
            </w:r>
            <w:r w:rsidRPr="004E5805">
              <w:rPr>
                <w:rFonts w:ascii="Times New Roman"/>
              </w:rPr>
              <w:t xml:space="preserve"> </w:t>
            </w:r>
            <w:r>
              <w:rPr>
                <w:rFonts w:ascii="Times New Roman"/>
              </w:rPr>
              <w:t>of</w:t>
            </w:r>
            <w:r w:rsidRPr="004E5805">
              <w:rPr>
                <w:rFonts w:ascii="Times New Roman"/>
              </w:rPr>
              <w:t xml:space="preserve"> </w:t>
            </w:r>
            <w:r>
              <w:rPr>
                <w:rFonts w:ascii="Times New Roman"/>
              </w:rPr>
              <w:t xml:space="preserve">HFC- 365mfc with 7 to 13 percent HFC-227ea and the remainder HFC- 365mfc; </w:t>
            </w:r>
            <w:proofErr w:type="spellStart"/>
            <w:r>
              <w:rPr>
                <w:rFonts w:ascii="Times New Roman"/>
              </w:rPr>
              <w:t>Formacel</w:t>
            </w:r>
            <w:proofErr w:type="spellEnd"/>
            <w:r>
              <w:rPr>
                <w:rFonts w:ascii="Times New Roman"/>
              </w:rPr>
              <w:t xml:space="preserve"> TI</w:t>
            </w:r>
          </w:p>
        </w:tc>
      </w:tr>
    </w:tbl>
    <w:p w14:paraId="1EEBE3F1" w14:textId="77777777" w:rsidR="000C7746" w:rsidRDefault="000C7746" w:rsidP="00EC66C9">
      <w:pPr>
        <w:jc w:val="center"/>
        <w:rPr>
          <w:rFonts w:cs="Times New Roman"/>
          <w:b/>
          <w:szCs w:val="22"/>
        </w:rPr>
      </w:pPr>
    </w:p>
    <w:p w14:paraId="3B047608" w14:textId="77777777" w:rsidR="004E5805" w:rsidRPr="004E5805" w:rsidRDefault="004E5805" w:rsidP="004E5805">
      <w:pPr>
        <w:pStyle w:val="BodyText"/>
        <w:ind w:left="360"/>
        <w:rPr>
          <w:rFonts w:ascii="Times New Roman" w:hAnsi="Times New Roman"/>
          <w:sz w:val="22"/>
          <w:szCs w:val="22"/>
        </w:rPr>
      </w:pPr>
      <w:r w:rsidRPr="004E5805">
        <w:rPr>
          <w:rFonts w:ascii="Times New Roman" w:hAnsi="Times New Roman"/>
          <w:sz w:val="22"/>
          <w:szCs w:val="22"/>
          <w:u w:val="single"/>
        </w:rPr>
        <w:t>List</w:t>
      </w:r>
      <w:r w:rsidRPr="004E5805">
        <w:rPr>
          <w:rFonts w:ascii="Times New Roman" w:hAnsi="Times New Roman"/>
          <w:spacing w:val="-2"/>
          <w:sz w:val="22"/>
          <w:szCs w:val="22"/>
          <w:u w:val="single"/>
        </w:rPr>
        <w:t xml:space="preserve"> </w:t>
      </w:r>
      <w:r w:rsidRPr="004E5805">
        <w:rPr>
          <w:rFonts w:ascii="Times New Roman" w:hAnsi="Times New Roman"/>
          <w:sz w:val="22"/>
          <w:szCs w:val="22"/>
          <w:u w:val="single"/>
        </w:rPr>
        <w:t>of</w:t>
      </w:r>
      <w:r w:rsidRPr="004E5805">
        <w:rPr>
          <w:rFonts w:ascii="Times New Roman" w:hAnsi="Times New Roman"/>
          <w:spacing w:val="1"/>
          <w:sz w:val="22"/>
          <w:szCs w:val="22"/>
          <w:u w:val="single"/>
        </w:rPr>
        <w:t xml:space="preserve"> </w:t>
      </w:r>
      <w:r w:rsidRPr="004E5805">
        <w:rPr>
          <w:rFonts w:ascii="Times New Roman" w:hAnsi="Times New Roman"/>
          <w:sz w:val="22"/>
          <w:szCs w:val="22"/>
          <w:u w:val="single"/>
        </w:rPr>
        <w:t>Exceptions by End-Use</w:t>
      </w:r>
      <w:r w:rsidRPr="004E5805">
        <w:rPr>
          <w:rFonts w:ascii="Times New Roman" w:hAnsi="Times New Roman"/>
          <w:spacing w:val="1"/>
          <w:sz w:val="22"/>
          <w:szCs w:val="22"/>
          <w:u w:val="single"/>
        </w:rPr>
        <w:t xml:space="preserve"> </w:t>
      </w:r>
      <w:r w:rsidRPr="004E5805">
        <w:rPr>
          <w:rFonts w:ascii="Times New Roman" w:hAnsi="Times New Roman"/>
          <w:spacing w:val="-2"/>
          <w:sz w:val="22"/>
          <w:szCs w:val="22"/>
          <w:u w:val="single"/>
        </w:rPr>
        <w:t>Category</w:t>
      </w:r>
    </w:p>
    <w:p w14:paraId="3AD5E6CF" w14:textId="77777777" w:rsidR="004E5805" w:rsidRDefault="004E5805" w:rsidP="00EC66C9">
      <w:pPr>
        <w:jc w:val="center"/>
        <w:rPr>
          <w:rFonts w:cs="Times New Roman"/>
          <w:b/>
          <w:szCs w:val="22"/>
        </w:rPr>
      </w:pPr>
    </w:p>
    <w:tbl>
      <w:tblPr>
        <w:tblW w:w="10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60"/>
        <w:gridCol w:w="6429"/>
      </w:tblGrid>
      <w:tr w:rsidR="004E5805" w14:paraId="6B3FFEAA" w14:textId="77777777" w:rsidTr="004E5805">
        <w:trPr>
          <w:trHeight w:val="250"/>
        </w:trPr>
        <w:tc>
          <w:tcPr>
            <w:tcW w:w="1980" w:type="dxa"/>
            <w:shd w:val="clear" w:color="auto" w:fill="E4B8B7"/>
          </w:tcPr>
          <w:p w14:paraId="70A2DF43" w14:textId="77777777" w:rsidR="004E5805" w:rsidRDefault="004E5805" w:rsidP="00DE4245">
            <w:pPr>
              <w:pStyle w:val="TableParagraph"/>
              <w:spacing w:line="231" w:lineRule="exact"/>
              <w:ind w:left="110"/>
              <w:rPr>
                <w:rFonts w:ascii="Times New Roman"/>
              </w:rPr>
            </w:pPr>
            <w:r>
              <w:rPr>
                <w:rFonts w:ascii="Times New Roman"/>
              </w:rPr>
              <w:t>End-Use</w:t>
            </w:r>
            <w:r>
              <w:rPr>
                <w:rFonts w:ascii="Times New Roman"/>
                <w:spacing w:val="3"/>
              </w:rPr>
              <w:t xml:space="preserve"> </w:t>
            </w:r>
            <w:r>
              <w:rPr>
                <w:rFonts w:ascii="Times New Roman"/>
                <w:spacing w:val="-2"/>
              </w:rPr>
              <w:t>Category</w:t>
            </w:r>
          </w:p>
        </w:tc>
        <w:tc>
          <w:tcPr>
            <w:tcW w:w="2160" w:type="dxa"/>
            <w:shd w:val="clear" w:color="auto" w:fill="E4B8B7"/>
          </w:tcPr>
          <w:p w14:paraId="335C0095" w14:textId="77777777" w:rsidR="004E5805" w:rsidRDefault="004E5805" w:rsidP="00DE4245">
            <w:pPr>
              <w:pStyle w:val="TableParagraph"/>
              <w:spacing w:line="231" w:lineRule="exact"/>
              <w:ind w:left="110"/>
              <w:rPr>
                <w:rFonts w:ascii="Times New Roman"/>
              </w:rPr>
            </w:pPr>
            <w:r>
              <w:rPr>
                <w:rFonts w:ascii="Times New Roman"/>
              </w:rPr>
              <w:t>Prohibited</w:t>
            </w:r>
            <w:r>
              <w:rPr>
                <w:rFonts w:ascii="Times New Roman"/>
                <w:spacing w:val="-6"/>
              </w:rPr>
              <w:t xml:space="preserve"> </w:t>
            </w:r>
            <w:r>
              <w:rPr>
                <w:rFonts w:ascii="Times New Roman"/>
                <w:spacing w:val="-2"/>
              </w:rPr>
              <w:t>Substances</w:t>
            </w:r>
          </w:p>
        </w:tc>
        <w:tc>
          <w:tcPr>
            <w:tcW w:w="6429" w:type="dxa"/>
            <w:shd w:val="clear" w:color="auto" w:fill="E4B8B7"/>
          </w:tcPr>
          <w:p w14:paraId="6B8F15B0" w14:textId="77777777" w:rsidR="004E5805" w:rsidRDefault="004E5805" w:rsidP="00DE4245">
            <w:pPr>
              <w:pStyle w:val="TableParagraph"/>
              <w:spacing w:line="231" w:lineRule="exact"/>
              <w:ind w:left="110"/>
              <w:rPr>
                <w:rFonts w:ascii="Times New Roman"/>
              </w:rPr>
            </w:pPr>
            <w:r>
              <w:rPr>
                <w:rFonts w:ascii="Times New Roman"/>
              </w:rPr>
              <w:t>Acceptable</w:t>
            </w:r>
            <w:r>
              <w:rPr>
                <w:rFonts w:ascii="Times New Roman"/>
                <w:spacing w:val="-1"/>
              </w:rPr>
              <w:t xml:space="preserve"> </w:t>
            </w:r>
            <w:r>
              <w:rPr>
                <w:rFonts w:ascii="Times New Roman"/>
                <w:spacing w:val="-4"/>
              </w:rPr>
              <w:t>Uses</w:t>
            </w:r>
          </w:p>
        </w:tc>
      </w:tr>
      <w:tr w:rsidR="004E5805" w14:paraId="4E4AD26F" w14:textId="77777777" w:rsidTr="004E5805">
        <w:trPr>
          <w:trHeight w:val="4274"/>
        </w:trPr>
        <w:tc>
          <w:tcPr>
            <w:tcW w:w="1980" w:type="dxa"/>
          </w:tcPr>
          <w:p w14:paraId="1119B82C" w14:textId="77777777" w:rsidR="004E5805" w:rsidRDefault="004E5805" w:rsidP="00DE4245">
            <w:pPr>
              <w:pStyle w:val="TableParagraph"/>
              <w:spacing w:line="253" w:lineRule="exact"/>
              <w:ind w:left="110"/>
              <w:rPr>
                <w:rFonts w:ascii="Times New Roman"/>
              </w:rPr>
            </w:pPr>
            <w:r>
              <w:rPr>
                <w:rFonts w:ascii="Times New Roman"/>
              </w:rPr>
              <w:t>Aerosol</w:t>
            </w:r>
            <w:r>
              <w:rPr>
                <w:rFonts w:ascii="Times New Roman"/>
                <w:spacing w:val="1"/>
              </w:rPr>
              <w:t xml:space="preserve"> </w:t>
            </w:r>
            <w:r>
              <w:rPr>
                <w:rFonts w:ascii="Times New Roman"/>
                <w:spacing w:val="-2"/>
              </w:rPr>
              <w:t>Propellants</w:t>
            </w:r>
          </w:p>
        </w:tc>
        <w:tc>
          <w:tcPr>
            <w:tcW w:w="2160" w:type="dxa"/>
          </w:tcPr>
          <w:p w14:paraId="22BB1F91" w14:textId="77777777" w:rsidR="004E5805" w:rsidRDefault="004E5805" w:rsidP="00DE4245">
            <w:pPr>
              <w:pStyle w:val="TableParagraph"/>
              <w:spacing w:line="253" w:lineRule="exact"/>
              <w:ind w:left="110"/>
              <w:rPr>
                <w:rFonts w:ascii="Times New Roman"/>
              </w:rPr>
            </w:pPr>
            <w:r>
              <w:rPr>
                <w:rFonts w:ascii="Times New Roman"/>
                <w:spacing w:val="-2"/>
              </w:rPr>
              <w:t>HFC-</w:t>
            </w:r>
            <w:r>
              <w:rPr>
                <w:rFonts w:ascii="Times New Roman"/>
                <w:spacing w:val="-4"/>
              </w:rPr>
              <w:t>134a</w:t>
            </w:r>
          </w:p>
        </w:tc>
        <w:tc>
          <w:tcPr>
            <w:tcW w:w="6429" w:type="dxa"/>
          </w:tcPr>
          <w:p w14:paraId="7FB6BE43" w14:textId="77777777" w:rsidR="004E5805" w:rsidRDefault="004E5805" w:rsidP="00DE4245">
            <w:pPr>
              <w:pStyle w:val="TableParagraph"/>
              <w:ind w:left="110" w:right="92"/>
              <w:rPr>
                <w:rFonts w:ascii="Times New Roman"/>
              </w:rPr>
            </w:pPr>
            <w:r>
              <w:rPr>
                <w:rFonts w:ascii="Times New Roman"/>
              </w:rPr>
              <w:t>Cleaning products for removal of grease, flux and other soils from electrical equipment; refrigerant flushes; products for sensitivity testing of smoke detectors; lubricants and freeze sprays for electrical equipment or electronics; sprays for aircraft maintenance; sprays containing corrosion preventive</w:t>
            </w:r>
            <w:r>
              <w:rPr>
                <w:rFonts w:ascii="Times New Roman"/>
                <w:spacing w:val="-1"/>
              </w:rPr>
              <w:t xml:space="preserve"> </w:t>
            </w:r>
            <w:r>
              <w:rPr>
                <w:rFonts w:ascii="Times New Roman"/>
              </w:rPr>
              <w:t>compounds used in the maintenance of aircraft, electrical equipment or electronics, or military equipment; pesticides for use near electrical wires, in aircraft, in total release insecticide foggers, or in certified organic use pesticides for which EPA has specifically disallowed</w:t>
            </w:r>
            <w:r>
              <w:rPr>
                <w:rFonts w:ascii="Times New Roman"/>
                <w:spacing w:val="-5"/>
              </w:rPr>
              <w:t xml:space="preserve"> </w:t>
            </w:r>
            <w:r>
              <w:rPr>
                <w:rFonts w:ascii="Times New Roman"/>
              </w:rPr>
              <w:t>all</w:t>
            </w:r>
            <w:r>
              <w:rPr>
                <w:rFonts w:ascii="Times New Roman"/>
                <w:spacing w:val="-7"/>
              </w:rPr>
              <w:t xml:space="preserve"> </w:t>
            </w:r>
            <w:r>
              <w:rPr>
                <w:rFonts w:ascii="Times New Roman"/>
              </w:rPr>
              <w:t>other</w:t>
            </w:r>
            <w:r>
              <w:rPr>
                <w:rFonts w:ascii="Times New Roman"/>
                <w:spacing w:val="-4"/>
              </w:rPr>
              <w:t xml:space="preserve"> </w:t>
            </w:r>
            <w:r>
              <w:rPr>
                <w:rFonts w:ascii="Times New Roman"/>
              </w:rPr>
              <w:t>lower-GWP</w:t>
            </w:r>
            <w:r>
              <w:rPr>
                <w:rFonts w:ascii="Times New Roman"/>
                <w:spacing w:val="-8"/>
              </w:rPr>
              <w:t xml:space="preserve"> </w:t>
            </w:r>
            <w:r>
              <w:rPr>
                <w:rFonts w:ascii="Times New Roman"/>
              </w:rPr>
              <w:t>propellants;</w:t>
            </w:r>
            <w:r>
              <w:rPr>
                <w:rFonts w:ascii="Times New Roman"/>
                <w:spacing w:val="-7"/>
              </w:rPr>
              <w:t xml:space="preserve"> </w:t>
            </w:r>
            <w:r>
              <w:rPr>
                <w:rFonts w:ascii="Times New Roman"/>
              </w:rPr>
              <w:t xml:space="preserve">mold release agents and mold cleaners; lubricants and cleaners for </w:t>
            </w:r>
            <w:proofErr w:type="spellStart"/>
            <w:r>
              <w:rPr>
                <w:rFonts w:ascii="Times New Roman"/>
              </w:rPr>
              <w:t>spinnerettes</w:t>
            </w:r>
            <w:proofErr w:type="spellEnd"/>
            <w:r>
              <w:rPr>
                <w:rFonts w:ascii="Times New Roman"/>
              </w:rPr>
              <w:t xml:space="preserve"> for synthetic fabrics; duster</w:t>
            </w:r>
            <w:r>
              <w:rPr>
                <w:rFonts w:ascii="Times New Roman"/>
                <w:spacing w:val="-4"/>
              </w:rPr>
              <w:t xml:space="preserve"> </w:t>
            </w:r>
            <w:r>
              <w:rPr>
                <w:rFonts w:ascii="Times New Roman"/>
              </w:rPr>
              <w:t>sprays</w:t>
            </w:r>
            <w:r>
              <w:rPr>
                <w:rFonts w:ascii="Times New Roman"/>
                <w:spacing w:val="-5"/>
              </w:rPr>
              <w:t xml:space="preserve"> </w:t>
            </w:r>
            <w:r>
              <w:rPr>
                <w:rFonts w:ascii="Times New Roman"/>
              </w:rPr>
              <w:t>specifically</w:t>
            </w:r>
            <w:r>
              <w:rPr>
                <w:rFonts w:ascii="Times New Roman"/>
                <w:spacing w:val="-5"/>
              </w:rPr>
              <w:t xml:space="preserve"> </w:t>
            </w:r>
            <w:r>
              <w:rPr>
                <w:rFonts w:ascii="Times New Roman"/>
              </w:rPr>
              <w:t>for</w:t>
            </w:r>
            <w:r>
              <w:rPr>
                <w:rFonts w:ascii="Times New Roman"/>
                <w:spacing w:val="-4"/>
              </w:rPr>
              <w:t xml:space="preserve"> </w:t>
            </w:r>
            <w:r>
              <w:rPr>
                <w:rFonts w:ascii="Times New Roman"/>
              </w:rPr>
              <w:t>removal</w:t>
            </w:r>
            <w:r>
              <w:rPr>
                <w:rFonts w:ascii="Times New Roman"/>
                <w:spacing w:val="-7"/>
              </w:rPr>
              <w:t xml:space="preserve"> </w:t>
            </w:r>
            <w:r>
              <w:rPr>
                <w:rFonts w:ascii="Times New Roman"/>
              </w:rPr>
              <w:t>of</w:t>
            </w:r>
            <w:r>
              <w:rPr>
                <w:rFonts w:ascii="Times New Roman"/>
                <w:spacing w:val="-4"/>
              </w:rPr>
              <w:t xml:space="preserve"> </w:t>
            </w:r>
            <w:r>
              <w:rPr>
                <w:rFonts w:ascii="Times New Roman"/>
              </w:rPr>
              <w:t>dust</w:t>
            </w:r>
            <w:r>
              <w:rPr>
                <w:rFonts w:ascii="Times New Roman"/>
                <w:spacing w:val="-3"/>
              </w:rPr>
              <w:t xml:space="preserve"> </w:t>
            </w:r>
            <w:r>
              <w:rPr>
                <w:rFonts w:ascii="Times New Roman"/>
              </w:rPr>
              <w:t>from photographic negatives, semiconductor chips, specimens under electron microscopes, and energized electrical equipment; adhesives and sealants in large canisters; document preservation sprays; FDA-approved MDIs for medical</w:t>
            </w:r>
          </w:p>
          <w:p w14:paraId="20AE0036" w14:textId="28935205" w:rsidR="004E5805" w:rsidRDefault="004E5805" w:rsidP="00DE4245">
            <w:pPr>
              <w:pStyle w:val="TableParagraph"/>
              <w:spacing w:line="234" w:lineRule="exact"/>
              <w:ind w:left="110"/>
              <w:rPr>
                <w:rFonts w:ascii="Times New Roman"/>
              </w:rPr>
            </w:pPr>
            <w:r>
              <w:rPr>
                <w:rFonts w:ascii="Times New Roman"/>
              </w:rPr>
              <w:t>purposes;</w:t>
            </w:r>
            <w:r>
              <w:rPr>
                <w:rFonts w:ascii="Times New Roman"/>
                <w:spacing w:val="-3"/>
              </w:rPr>
              <w:t xml:space="preserve"> </w:t>
            </w:r>
            <w:r>
              <w:rPr>
                <w:rFonts w:ascii="Times New Roman"/>
              </w:rPr>
              <w:t>wound care</w:t>
            </w:r>
            <w:r>
              <w:rPr>
                <w:rFonts w:ascii="Times New Roman"/>
                <w:spacing w:val="2"/>
              </w:rPr>
              <w:t xml:space="preserve"> </w:t>
            </w:r>
            <w:r>
              <w:rPr>
                <w:rFonts w:ascii="Times New Roman"/>
              </w:rPr>
              <w:t>sprays; topical</w:t>
            </w:r>
            <w:r>
              <w:rPr>
                <w:rFonts w:ascii="Times New Roman"/>
                <w:spacing w:val="-2"/>
              </w:rPr>
              <w:t xml:space="preserve"> coolant </w:t>
            </w:r>
            <w:r>
              <w:rPr>
                <w:rFonts w:ascii="Times New Roman"/>
              </w:rPr>
              <w:t>sprays</w:t>
            </w:r>
            <w:r w:rsidRPr="004E5805">
              <w:rPr>
                <w:rFonts w:ascii="Times New Roman"/>
              </w:rPr>
              <w:t xml:space="preserve"> </w:t>
            </w:r>
            <w:r>
              <w:rPr>
                <w:rFonts w:ascii="Times New Roman"/>
              </w:rPr>
              <w:t>for</w:t>
            </w:r>
            <w:r w:rsidRPr="004E5805">
              <w:rPr>
                <w:rFonts w:ascii="Times New Roman"/>
              </w:rPr>
              <w:t xml:space="preserve"> </w:t>
            </w:r>
            <w:r>
              <w:rPr>
                <w:rFonts w:ascii="Times New Roman"/>
              </w:rPr>
              <w:t>pain</w:t>
            </w:r>
            <w:r w:rsidRPr="004E5805">
              <w:rPr>
                <w:rFonts w:ascii="Times New Roman"/>
              </w:rPr>
              <w:t xml:space="preserve"> </w:t>
            </w:r>
            <w:r>
              <w:rPr>
                <w:rFonts w:ascii="Times New Roman"/>
              </w:rPr>
              <w:t>relief;</w:t>
            </w:r>
            <w:r w:rsidRPr="004E5805">
              <w:rPr>
                <w:rFonts w:ascii="Times New Roman"/>
              </w:rPr>
              <w:t xml:space="preserve"> </w:t>
            </w:r>
            <w:r>
              <w:rPr>
                <w:rFonts w:ascii="Times New Roman"/>
              </w:rPr>
              <w:t>and</w:t>
            </w:r>
            <w:r w:rsidRPr="004E5805">
              <w:rPr>
                <w:rFonts w:ascii="Times New Roman"/>
              </w:rPr>
              <w:t xml:space="preserve"> </w:t>
            </w:r>
            <w:r>
              <w:rPr>
                <w:rFonts w:ascii="Times New Roman"/>
              </w:rPr>
              <w:t>products</w:t>
            </w:r>
            <w:r w:rsidRPr="004E5805">
              <w:rPr>
                <w:rFonts w:ascii="Times New Roman"/>
              </w:rPr>
              <w:t xml:space="preserve"> </w:t>
            </w:r>
            <w:r>
              <w:rPr>
                <w:rFonts w:ascii="Times New Roman"/>
              </w:rPr>
              <w:t>for</w:t>
            </w:r>
            <w:r w:rsidRPr="004E5805">
              <w:rPr>
                <w:rFonts w:ascii="Times New Roman"/>
              </w:rPr>
              <w:t xml:space="preserve"> </w:t>
            </w:r>
            <w:r>
              <w:rPr>
                <w:rFonts w:ascii="Times New Roman"/>
              </w:rPr>
              <w:t>removing bandage adhesives from skin.</w:t>
            </w:r>
          </w:p>
        </w:tc>
      </w:tr>
      <w:tr w:rsidR="004E5805" w14:paraId="30164FBF" w14:textId="77777777" w:rsidTr="004E5805">
        <w:trPr>
          <w:trHeight w:val="980"/>
        </w:trPr>
        <w:tc>
          <w:tcPr>
            <w:tcW w:w="1980" w:type="dxa"/>
            <w:tcBorders>
              <w:top w:val="single" w:sz="4" w:space="0" w:color="000000"/>
              <w:left w:val="single" w:sz="4" w:space="0" w:color="000000"/>
              <w:bottom w:val="single" w:sz="4" w:space="0" w:color="000000"/>
              <w:right w:val="single" w:sz="4" w:space="0" w:color="000000"/>
            </w:tcBorders>
          </w:tcPr>
          <w:p w14:paraId="16BEE609" w14:textId="77777777" w:rsidR="004E5805" w:rsidRDefault="004E5805" w:rsidP="004E5805">
            <w:pPr>
              <w:pStyle w:val="TableParagraph"/>
              <w:spacing w:line="253" w:lineRule="exact"/>
              <w:ind w:left="110"/>
              <w:rPr>
                <w:rFonts w:ascii="Times New Roman"/>
              </w:rPr>
            </w:pPr>
            <w:r>
              <w:rPr>
                <w:rFonts w:ascii="Times New Roman"/>
              </w:rPr>
              <w:lastRenderedPageBreak/>
              <w:t>Aerosol</w:t>
            </w:r>
            <w:r w:rsidRPr="004E5805">
              <w:rPr>
                <w:rFonts w:ascii="Times New Roman"/>
              </w:rPr>
              <w:t xml:space="preserve"> propellants</w:t>
            </w:r>
          </w:p>
        </w:tc>
        <w:tc>
          <w:tcPr>
            <w:tcW w:w="2160" w:type="dxa"/>
            <w:tcBorders>
              <w:top w:val="single" w:sz="4" w:space="0" w:color="000000"/>
              <w:left w:val="single" w:sz="4" w:space="0" w:color="000000"/>
              <w:bottom w:val="single" w:sz="4" w:space="0" w:color="000000"/>
              <w:right w:val="single" w:sz="4" w:space="0" w:color="000000"/>
            </w:tcBorders>
          </w:tcPr>
          <w:p w14:paraId="348BB798" w14:textId="77777777" w:rsidR="004E5805" w:rsidRPr="004E5805" w:rsidRDefault="004E5805" w:rsidP="004E5805">
            <w:pPr>
              <w:pStyle w:val="TableParagraph"/>
              <w:spacing w:line="253" w:lineRule="exact"/>
              <w:ind w:left="110"/>
              <w:rPr>
                <w:rFonts w:ascii="Times New Roman"/>
                <w:spacing w:val="-2"/>
              </w:rPr>
            </w:pPr>
            <w:r w:rsidRPr="004E5805">
              <w:rPr>
                <w:rFonts w:ascii="Times New Roman"/>
                <w:spacing w:val="-2"/>
              </w:rPr>
              <w:t>HFC-227ea and blends of HFC-227ea and HFC- 134a</w:t>
            </w:r>
          </w:p>
        </w:tc>
        <w:tc>
          <w:tcPr>
            <w:tcW w:w="6429" w:type="dxa"/>
            <w:tcBorders>
              <w:top w:val="single" w:sz="4" w:space="0" w:color="000000"/>
              <w:left w:val="single" w:sz="4" w:space="0" w:color="000000"/>
              <w:bottom w:val="single" w:sz="4" w:space="0" w:color="000000"/>
              <w:right w:val="single" w:sz="4" w:space="0" w:color="000000"/>
            </w:tcBorders>
          </w:tcPr>
          <w:p w14:paraId="6F0F1144" w14:textId="77777777" w:rsidR="004E5805" w:rsidRDefault="004E5805" w:rsidP="004E5805">
            <w:pPr>
              <w:pStyle w:val="TableParagraph"/>
              <w:ind w:left="110" w:right="92"/>
              <w:rPr>
                <w:rFonts w:ascii="Times New Roman"/>
              </w:rPr>
            </w:pPr>
            <w:r>
              <w:rPr>
                <w:rFonts w:ascii="Times New Roman"/>
              </w:rPr>
              <w:t>FDA-approved</w:t>
            </w:r>
            <w:r w:rsidRPr="004E5805">
              <w:rPr>
                <w:rFonts w:ascii="Times New Roman"/>
              </w:rPr>
              <w:t xml:space="preserve"> </w:t>
            </w:r>
            <w:r>
              <w:rPr>
                <w:rFonts w:ascii="Times New Roman"/>
              </w:rPr>
              <w:t>MDIs</w:t>
            </w:r>
            <w:r w:rsidRPr="004E5805">
              <w:rPr>
                <w:rFonts w:ascii="Times New Roman"/>
              </w:rPr>
              <w:t xml:space="preserve"> </w:t>
            </w:r>
            <w:r>
              <w:rPr>
                <w:rFonts w:ascii="Times New Roman"/>
              </w:rPr>
              <w:t>for</w:t>
            </w:r>
            <w:r w:rsidRPr="004E5805">
              <w:rPr>
                <w:rFonts w:ascii="Times New Roman"/>
              </w:rPr>
              <w:t xml:space="preserve"> </w:t>
            </w:r>
            <w:r>
              <w:rPr>
                <w:rFonts w:ascii="Times New Roman"/>
              </w:rPr>
              <w:t>medical</w:t>
            </w:r>
            <w:r w:rsidRPr="004E5805">
              <w:rPr>
                <w:rFonts w:ascii="Times New Roman"/>
              </w:rPr>
              <w:t xml:space="preserve"> purposes.</w:t>
            </w:r>
          </w:p>
        </w:tc>
      </w:tr>
      <w:tr w:rsidR="004E5805" w14:paraId="7538F0C4" w14:textId="77777777" w:rsidTr="004E5805">
        <w:trPr>
          <w:trHeight w:val="971"/>
        </w:trPr>
        <w:tc>
          <w:tcPr>
            <w:tcW w:w="1980" w:type="dxa"/>
            <w:tcBorders>
              <w:top w:val="single" w:sz="4" w:space="0" w:color="000000"/>
              <w:left w:val="single" w:sz="4" w:space="0" w:color="000000"/>
              <w:bottom w:val="single" w:sz="4" w:space="0" w:color="000000"/>
              <w:right w:val="single" w:sz="4" w:space="0" w:color="000000"/>
            </w:tcBorders>
          </w:tcPr>
          <w:p w14:paraId="62FE178B" w14:textId="77777777" w:rsidR="004E5805" w:rsidRDefault="004E5805" w:rsidP="00DE4245">
            <w:pPr>
              <w:pStyle w:val="TableParagraph"/>
              <w:spacing w:line="253" w:lineRule="exact"/>
              <w:ind w:left="110"/>
              <w:rPr>
                <w:rFonts w:ascii="Times New Roman"/>
              </w:rPr>
            </w:pPr>
            <w:r>
              <w:rPr>
                <w:rFonts w:ascii="Times New Roman"/>
              </w:rPr>
              <w:t>Air</w:t>
            </w:r>
            <w:r w:rsidRPr="004E5805">
              <w:rPr>
                <w:rFonts w:ascii="Times New Roman"/>
              </w:rPr>
              <w:t xml:space="preserve"> conditioning</w:t>
            </w:r>
          </w:p>
        </w:tc>
        <w:tc>
          <w:tcPr>
            <w:tcW w:w="2160" w:type="dxa"/>
            <w:tcBorders>
              <w:top w:val="single" w:sz="4" w:space="0" w:color="000000"/>
              <w:left w:val="single" w:sz="4" w:space="0" w:color="000000"/>
              <w:bottom w:val="single" w:sz="4" w:space="0" w:color="000000"/>
              <w:right w:val="single" w:sz="4" w:space="0" w:color="000000"/>
            </w:tcBorders>
          </w:tcPr>
          <w:p w14:paraId="48DA2270" w14:textId="77777777" w:rsidR="004E5805" w:rsidRPr="004E5805" w:rsidRDefault="004E5805" w:rsidP="00DE4245">
            <w:pPr>
              <w:pStyle w:val="TableParagraph"/>
              <w:spacing w:line="253" w:lineRule="exact"/>
              <w:ind w:left="110"/>
              <w:rPr>
                <w:rFonts w:ascii="Times New Roman"/>
                <w:spacing w:val="-2"/>
              </w:rPr>
            </w:pPr>
            <w:r>
              <w:rPr>
                <w:rFonts w:ascii="Times New Roman"/>
                <w:spacing w:val="-2"/>
              </w:rPr>
              <w:t>HFC-</w:t>
            </w:r>
            <w:r w:rsidRPr="004E5805">
              <w:rPr>
                <w:rFonts w:ascii="Times New Roman"/>
                <w:spacing w:val="-2"/>
              </w:rPr>
              <w:t>134a</w:t>
            </w:r>
          </w:p>
        </w:tc>
        <w:tc>
          <w:tcPr>
            <w:tcW w:w="6429" w:type="dxa"/>
            <w:tcBorders>
              <w:top w:val="single" w:sz="4" w:space="0" w:color="000000"/>
              <w:left w:val="single" w:sz="4" w:space="0" w:color="000000"/>
              <w:bottom w:val="single" w:sz="4" w:space="0" w:color="000000"/>
              <w:right w:val="single" w:sz="4" w:space="0" w:color="000000"/>
            </w:tcBorders>
          </w:tcPr>
          <w:p w14:paraId="7367EE96" w14:textId="77777777" w:rsidR="004E5805" w:rsidRDefault="004E5805" w:rsidP="004E5805">
            <w:pPr>
              <w:pStyle w:val="TableParagraph"/>
              <w:ind w:left="110" w:right="92"/>
              <w:rPr>
                <w:rFonts w:ascii="Times New Roman"/>
              </w:rPr>
            </w:pPr>
            <w:r>
              <w:rPr>
                <w:rFonts w:ascii="Times New Roman"/>
              </w:rPr>
              <w:t>Military marine vessels where reasonable efforts have</w:t>
            </w:r>
            <w:r w:rsidRPr="004E5805">
              <w:rPr>
                <w:rFonts w:ascii="Times New Roman"/>
              </w:rPr>
              <w:t xml:space="preserve"> </w:t>
            </w:r>
            <w:r>
              <w:rPr>
                <w:rFonts w:ascii="Times New Roman"/>
              </w:rPr>
              <w:t>been</w:t>
            </w:r>
            <w:r w:rsidRPr="004E5805">
              <w:rPr>
                <w:rFonts w:ascii="Times New Roman"/>
              </w:rPr>
              <w:t xml:space="preserve"> </w:t>
            </w:r>
            <w:r>
              <w:rPr>
                <w:rFonts w:ascii="Times New Roman"/>
              </w:rPr>
              <w:t>made</w:t>
            </w:r>
            <w:r w:rsidRPr="004E5805">
              <w:rPr>
                <w:rFonts w:ascii="Times New Roman"/>
              </w:rPr>
              <w:t xml:space="preserve"> </w:t>
            </w:r>
            <w:r>
              <w:rPr>
                <w:rFonts w:ascii="Times New Roman"/>
              </w:rPr>
              <w:t>to</w:t>
            </w:r>
            <w:r w:rsidRPr="004E5805">
              <w:rPr>
                <w:rFonts w:ascii="Times New Roman"/>
              </w:rPr>
              <w:t xml:space="preserve"> </w:t>
            </w:r>
            <w:r>
              <w:rPr>
                <w:rFonts w:ascii="Times New Roman"/>
              </w:rPr>
              <w:t>ascertain</w:t>
            </w:r>
            <w:r w:rsidRPr="004E5805">
              <w:rPr>
                <w:rFonts w:ascii="Times New Roman"/>
              </w:rPr>
              <w:t xml:space="preserve"> </w:t>
            </w:r>
            <w:r>
              <w:rPr>
                <w:rFonts w:ascii="Times New Roman"/>
              </w:rPr>
              <w:t>that</w:t>
            </w:r>
            <w:r w:rsidRPr="004E5805">
              <w:rPr>
                <w:rFonts w:ascii="Times New Roman"/>
              </w:rPr>
              <w:t xml:space="preserve"> </w:t>
            </w:r>
            <w:r>
              <w:rPr>
                <w:rFonts w:ascii="Times New Roman"/>
              </w:rPr>
              <w:t>other</w:t>
            </w:r>
            <w:r w:rsidRPr="004E5805">
              <w:rPr>
                <w:rFonts w:ascii="Times New Roman"/>
              </w:rPr>
              <w:t xml:space="preserve"> </w:t>
            </w:r>
            <w:r>
              <w:rPr>
                <w:rFonts w:ascii="Times New Roman"/>
              </w:rPr>
              <w:t>alternatives are not technically feasible due to performance or safety requirements.</w:t>
            </w:r>
          </w:p>
        </w:tc>
      </w:tr>
      <w:tr w:rsidR="004E5805" w14:paraId="50CFAF47" w14:textId="77777777" w:rsidTr="004E5805">
        <w:trPr>
          <w:trHeight w:val="989"/>
        </w:trPr>
        <w:tc>
          <w:tcPr>
            <w:tcW w:w="1980" w:type="dxa"/>
            <w:tcBorders>
              <w:top w:val="single" w:sz="4" w:space="0" w:color="000000"/>
              <w:left w:val="single" w:sz="4" w:space="0" w:color="000000"/>
              <w:bottom w:val="single" w:sz="4" w:space="0" w:color="000000"/>
              <w:right w:val="single" w:sz="4" w:space="0" w:color="000000"/>
            </w:tcBorders>
          </w:tcPr>
          <w:p w14:paraId="24798E35" w14:textId="77777777" w:rsidR="004E5805" w:rsidRDefault="004E5805" w:rsidP="00DE4245">
            <w:pPr>
              <w:pStyle w:val="TableParagraph"/>
              <w:spacing w:line="253" w:lineRule="exact"/>
              <w:ind w:left="110"/>
              <w:rPr>
                <w:rFonts w:ascii="Times New Roman"/>
              </w:rPr>
            </w:pPr>
            <w:r>
              <w:rPr>
                <w:rFonts w:ascii="Times New Roman"/>
              </w:rPr>
              <w:t>Air</w:t>
            </w:r>
            <w:r w:rsidRPr="004E5805">
              <w:rPr>
                <w:rFonts w:ascii="Times New Roman"/>
              </w:rPr>
              <w:t xml:space="preserve"> conditioning</w:t>
            </w:r>
          </w:p>
        </w:tc>
        <w:tc>
          <w:tcPr>
            <w:tcW w:w="2160" w:type="dxa"/>
            <w:tcBorders>
              <w:top w:val="single" w:sz="4" w:space="0" w:color="000000"/>
              <w:left w:val="single" w:sz="4" w:space="0" w:color="000000"/>
              <w:bottom w:val="single" w:sz="4" w:space="0" w:color="000000"/>
              <w:right w:val="single" w:sz="4" w:space="0" w:color="000000"/>
            </w:tcBorders>
          </w:tcPr>
          <w:p w14:paraId="66515C98" w14:textId="77777777" w:rsidR="004E5805" w:rsidRPr="004E5805" w:rsidRDefault="004E5805" w:rsidP="00DE4245">
            <w:pPr>
              <w:pStyle w:val="TableParagraph"/>
              <w:spacing w:line="253" w:lineRule="exact"/>
              <w:ind w:left="110"/>
              <w:rPr>
                <w:rFonts w:ascii="Times New Roman"/>
                <w:spacing w:val="-2"/>
              </w:rPr>
            </w:pPr>
            <w:r w:rsidRPr="004E5805">
              <w:rPr>
                <w:rFonts w:ascii="Times New Roman"/>
                <w:spacing w:val="-2"/>
              </w:rPr>
              <w:t>HFC-134a and R- 404A</w:t>
            </w:r>
          </w:p>
        </w:tc>
        <w:tc>
          <w:tcPr>
            <w:tcW w:w="6429" w:type="dxa"/>
            <w:tcBorders>
              <w:top w:val="single" w:sz="4" w:space="0" w:color="000000"/>
              <w:left w:val="single" w:sz="4" w:space="0" w:color="000000"/>
              <w:bottom w:val="single" w:sz="4" w:space="0" w:color="000000"/>
              <w:right w:val="single" w:sz="4" w:space="0" w:color="000000"/>
            </w:tcBorders>
          </w:tcPr>
          <w:p w14:paraId="5A5A2F26" w14:textId="77777777" w:rsidR="004E5805" w:rsidRDefault="004E5805" w:rsidP="00DE4245">
            <w:pPr>
              <w:pStyle w:val="TableParagraph"/>
              <w:ind w:left="110" w:right="92"/>
              <w:rPr>
                <w:rFonts w:ascii="Times New Roman"/>
              </w:rPr>
            </w:pPr>
            <w:r>
              <w:rPr>
                <w:rFonts w:ascii="Times New Roman"/>
              </w:rPr>
              <w:t>Human-rated spacecraft and related support equipment where reasonable efforts have been made to ascertain that other alternatives are not technically</w:t>
            </w:r>
            <w:r w:rsidRPr="004E5805">
              <w:rPr>
                <w:rFonts w:ascii="Times New Roman"/>
              </w:rPr>
              <w:t xml:space="preserve"> </w:t>
            </w:r>
            <w:r>
              <w:rPr>
                <w:rFonts w:ascii="Times New Roman"/>
              </w:rPr>
              <w:t>feasible</w:t>
            </w:r>
            <w:r w:rsidRPr="004E5805">
              <w:rPr>
                <w:rFonts w:ascii="Times New Roman"/>
              </w:rPr>
              <w:t xml:space="preserve"> </w:t>
            </w:r>
            <w:r>
              <w:rPr>
                <w:rFonts w:ascii="Times New Roman"/>
              </w:rPr>
              <w:t>due</w:t>
            </w:r>
            <w:r w:rsidRPr="004E5805">
              <w:rPr>
                <w:rFonts w:ascii="Times New Roman"/>
              </w:rPr>
              <w:t xml:space="preserve"> </w:t>
            </w:r>
            <w:r>
              <w:rPr>
                <w:rFonts w:ascii="Times New Roman"/>
              </w:rPr>
              <w:t>to</w:t>
            </w:r>
            <w:r w:rsidRPr="004E5805">
              <w:rPr>
                <w:rFonts w:ascii="Times New Roman"/>
              </w:rPr>
              <w:t xml:space="preserve"> </w:t>
            </w:r>
            <w:r>
              <w:rPr>
                <w:rFonts w:ascii="Times New Roman"/>
              </w:rPr>
              <w:t>performance</w:t>
            </w:r>
            <w:r w:rsidRPr="004E5805">
              <w:rPr>
                <w:rFonts w:ascii="Times New Roman"/>
              </w:rPr>
              <w:t xml:space="preserve"> </w:t>
            </w:r>
            <w:r>
              <w:rPr>
                <w:rFonts w:ascii="Times New Roman"/>
              </w:rPr>
              <w:t>or</w:t>
            </w:r>
            <w:r w:rsidRPr="004E5805">
              <w:rPr>
                <w:rFonts w:ascii="Times New Roman"/>
              </w:rPr>
              <w:t xml:space="preserve"> </w:t>
            </w:r>
            <w:r>
              <w:rPr>
                <w:rFonts w:ascii="Times New Roman"/>
              </w:rPr>
              <w:t xml:space="preserve">safety </w:t>
            </w:r>
            <w:r w:rsidRPr="004E5805">
              <w:rPr>
                <w:rFonts w:ascii="Times New Roman"/>
              </w:rPr>
              <w:t>requirements.</w:t>
            </w:r>
          </w:p>
        </w:tc>
      </w:tr>
      <w:tr w:rsidR="004E5805" w14:paraId="0143FA53" w14:textId="77777777" w:rsidTr="004E5805">
        <w:trPr>
          <w:trHeight w:val="971"/>
        </w:trPr>
        <w:tc>
          <w:tcPr>
            <w:tcW w:w="1980" w:type="dxa"/>
            <w:tcBorders>
              <w:top w:val="single" w:sz="4" w:space="0" w:color="000000"/>
              <w:left w:val="single" w:sz="4" w:space="0" w:color="000000"/>
              <w:bottom w:val="single" w:sz="4" w:space="0" w:color="000000"/>
              <w:right w:val="single" w:sz="4" w:space="0" w:color="000000"/>
            </w:tcBorders>
          </w:tcPr>
          <w:p w14:paraId="4A8414E7" w14:textId="77777777" w:rsidR="004E5805" w:rsidRPr="004E5805" w:rsidRDefault="004E5805" w:rsidP="004E5805">
            <w:pPr>
              <w:pStyle w:val="TableParagraph"/>
              <w:spacing w:line="253" w:lineRule="exact"/>
              <w:ind w:left="110"/>
              <w:rPr>
                <w:rFonts w:ascii="Times New Roman"/>
              </w:rPr>
            </w:pPr>
            <w:r w:rsidRPr="004E5805">
              <w:rPr>
                <w:rFonts w:ascii="Times New Roman"/>
              </w:rPr>
              <w:t xml:space="preserve">Foams </w:t>
            </w:r>
            <w:r w:rsidRPr="004E5805">
              <w:rPr>
                <w:rFonts w:ascii="Times New Roman"/>
              </w:rPr>
              <w:t>—</w:t>
            </w:r>
            <w:r w:rsidRPr="004E5805">
              <w:rPr>
                <w:rFonts w:ascii="Times New Roman"/>
              </w:rPr>
              <w:t xml:space="preserve"> except rigid polyurethane (PU) spray foam</w:t>
            </w:r>
          </w:p>
        </w:tc>
        <w:tc>
          <w:tcPr>
            <w:tcW w:w="2160" w:type="dxa"/>
            <w:tcBorders>
              <w:top w:val="single" w:sz="4" w:space="0" w:color="000000"/>
              <w:left w:val="single" w:sz="4" w:space="0" w:color="000000"/>
              <w:bottom w:val="single" w:sz="4" w:space="0" w:color="000000"/>
              <w:right w:val="single" w:sz="4" w:space="0" w:color="000000"/>
            </w:tcBorders>
          </w:tcPr>
          <w:p w14:paraId="4822C127" w14:textId="77777777" w:rsidR="004E5805" w:rsidRPr="004E5805" w:rsidRDefault="004E5805" w:rsidP="00DE4245">
            <w:pPr>
              <w:pStyle w:val="TableParagraph"/>
              <w:spacing w:line="253" w:lineRule="exact"/>
              <w:ind w:left="110"/>
              <w:rPr>
                <w:rFonts w:ascii="Times New Roman"/>
                <w:spacing w:val="-2"/>
              </w:rPr>
            </w:pPr>
            <w:r w:rsidRPr="004E5805">
              <w:rPr>
                <w:rFonts w:ascii="Times New Roman"/>
                <w:spacing w:val="-2"/>
              </w:rPr>
              <w:t xml:space="preserve">All </w:t>
            </w:r>
            <w:r>
              <w:rPr>
                <w:rFonts w:ascii="Times New Roman"/>
                <w:spacing w:val="-2"/>
              </w:rPr>
              <w:t>substances</w:t>
            </w:r>
          </w:p>
        </w:tc>
        <w:tc>
          <w:tcPr>
            <w:tcW w:w="6429" w:type="dxa"/>
            <w:tcBorders>
              <w:top w:val="single" w:sz="4" w:space="0" w:color="000000"/>
              <w:left w:val="single" w:sz="4" w:space="0" w:color="000000"/>
              <w:bottom w:val="single" w:sz="4" w:space="0" w:color="000000"/>
              <w:right w:val="single" w:sz="4" w:space="0" w:color="000000"/>
            </w:tcBorders>
          </w:tcPr>
          <w:p w14:paraId="7858C9D5" w14:textId="77777777" w:rsidR="004E5805" w:rsidRDefault="004E5805" w:rsidP="004E5805">
            <w:pPr>
              <w:pStyle w:val="TableParagraph"/>
              <w:ind w:left="110" w:right="92"/>
              <w:rPr>
                <w:rFonts w:ascii="Times New Roman"/>
              </w:rPr>
            </w:pPr>
            <w:r>
              <w:rPr>
                <w:rFonts w:ascii="Times New Roman"/>
              </w:rPr>
              <w:t>Military applications where reasonable efforts have</w:t>
            </w:r>
            <w:r w:rsidRPr="004E5805">
              <w:rPr>
                <w:rFonts w:ascii="Times New Roman"/>
              </w:rPr>
              <w:t xml:space="preserve"> </w:t>
            </w:r>
            <w:r>
              <w:rPr>
                <w:rFonts w:ascii="Times New Roman"/>
              </w:rPr>
              <w:t>been</w:t>
            </w:r>
            <w:r w:rsidRPr="004E5805">
              <w:rPr>
                <w:rFonts w:ascii="Times New Roman"/>
              </w:rPr>
              <w:t xml:space="preserve"> </w:t>
            </w:r>
            <w:r>
              <w:rPr>
                <w:rFonts w:ascii="Times New Roman"/>
              </w:rPr>
              <w:t>made</w:t>
            </w:r>
            <w:r w:rsidRPr="004E5805">
              <w:rPr>
                <w:rFonts w:ascii="Times New Roman"/>
              </w:rPr>
              <w:t xml:space="preserve"> </w:t>
            </w:r>
            <w:r>
              <w:rPr>
                <w:rFonts w:ascii="Times New Roman"/>
              </w:rPr>
              <w:t>to</w:t>
            </w:r>
            <w:r w:rsidRPr="004E5805">
              <w:rPr>
                <w:rFonts w:ascii="Times New Roman"/>
              </w:rPr>
              <w:t xml:space="preserve"> </w:t>
            </w:r>
            <w:r>
              <w:rPr>
                <w:rFonts w:ascii="Times New Roman"/>
              </w:rPr>
              <w:t>ascertain</w:t>
            </w:r>
            <w:r w:rsidRPr="004E5805">
              <w:rPr>
                <w:rFonts w:ascii="Times New Roman"/>
              </w:rPr>
              <w:t xml:space="preserve"> </w:t>
            </w:r>
            <w:r>
              <w:rPr>
                <w:rFonts w:ascii="Times New Roman"/>
              </w:rPr>
              <w:t>that</w:t>
            </w:r>
            <w:r w:rsidRPr="004E5805">
              <w:rPr>
                <w:rFonts w:ascii="Times New Roman"/>
              </w:rPr>
              <w:t xml:space="preserve"> </w:t>
            </w:r>
            <w:r>
              <w:rPr>
                <w:rFonts w:ascii="Times New Roman"/>
              </w:rPr>
              <w:t>other</w:t>
            </w:r>
            <w:r w:rsidRPr="004E5805">
              <w:rPr>
                <w:rFonts w:ascii="Times New Roman"/>
              </w:rPr>
              <w:t xml:space="preserve"> </w:t>
            </w:r>
            <w:r>
              <w:rPr>
                <w:rFonts w:ascii="Times New Roman"/>
              </w:rPr>
              <w:t>alternatives are not technically feasible due to performance or safety requirements until January 1, 2022.</w:t>
            </w:r>
          </w:p>
        </w:tc>
      </w:tr>
      <w:tr w:rsidR="004E5805" w14:paraId="366A95B4" w14:textId="77777777" w:rsidTr="004E5805">
        <w:trPr>
          <w:trHeight w:val="1259"/>
        </w:trPr>
        <w:tc>
          <w:tcPr>
            <w:tcW w:w="1980" w:type="dxa"/>
            <w:tcBorders>
              <w:top w:val="single" w:sz="4" w:space="0" w:color="000000"/>
              <w:left w:val="single" w:sz="4" w:space="0" w:color="000000"/>
              <w:bottom w:val="single" w:sz="4" w:space="0" w:color="000000"/>
              <w:right w:val="single" w:sz="4" w:space="0" w:color="000000"/>
            </w:tcBorders>
          </w:tcPr>
          <w:p w14:paraId="27E70511" w14:textId="77777777" w:rsidR="004E5805" w:rsidRPr="004E5805" w:rsidRDefault="004E5805" w:rsidP="004E5805">
            <w:pPr>
              <w:pStyle w:val="TableParagraph"/>
              <w:spacing w:line="253" w:lineRule="exact"/>
              <w:ind w:left="110"/>
              <w:rPr>
                <w:rFonts w:ascii="Times New Roman"/>
              </w:rPr>
            </w:pPr>
            <w:r w:rsidRPr="004E5805">
              <w:rPr>
                <w:rFonts w:ascii="Times New Roman"/>
              </w:rPr>
              <w:t xml:space="preserve">Foams </w:t>
            </w:r>
            <w:r w:rsidRPr="004E5805">
              <w:rPr>
                <w:rFonts w:ascii="Times New Roman"/>
              </w:rPr>
              <w:t>—</w:t>
            </w:r>
            <w:r w:rsidRPr="004E5805">
              <w:rPr>
                <w:rFonts w:ascii="Times New Roman"/>
              </w:rPr>
              <w:t xml:space="preserve"> except rigid polyurethane (PU) spray foam</w:t>
            </w:r>
          </w:p>
        </w:tc>
        <w:tc>
          <w:tcPr>
            <w:tcW w:w="2160" w:type="dxa"/>
            <w:tcBorders>
              <w:top w:val="single" w:sz="4" w:space="0" w:color="000000"/>
              <w:left w:val="single" w:sz="4" w:space="0" w:color="000000"/>
              <w:bottom w:val="single" w:sz="4" w:space="0" w:color="000000"/>
              <w:right w:val="single" w:sz="4" w:space="0" w:color="000000"/>
            </w:tcBorders>
          </w:tcPr>
          <w:p w14:paraId="64BA1885" w14:textId="77777777" w:rsidR="004E5805" w:rsidRPr="004E5805" w:rsidRDefault="004E5805" w:rsidP="00DE4245">
            <w:pPr>
              <w:pStyle w:val="TableParagraph"/>
              <w:spacing w:line="253" w:lineRule="exact"/>
              <w:ind w:left="110"/>
              <w:rPr>
                <w:rFonts w:ascii="Times New Roman"/>
                <w:spacing w:val="-2"/>
              </w:rPr>
            </w:pPr>
            <w:r w:rsidRPr="004E5805">
              <w:rPr>
                <w:rFonts w:ascii="Times New Roman"/>
                <w:spacing w:val="-2"/>
              </w:rPr>
              <w:t xml:space="preserve">All </w:t>
            </w:r>
            <w:r>
              <w:rPr>
                <w:rFonts w:ascii="Times New Roman"/>
                <w:spacing w:val="-2"/>
              </w:rPr>
              <w:t>substances</w:t>
            </w:r>
          </w:p>
        </w:tc>
        <w:tc>
          <w:tcPr>
            <w:tcW w:w="6429" w:type="dxa"/>
            <w:tcBorders>
              <w:top w:val="single" w:sz="4" w:space="0" w:color="000000"/>
              <w:left w:val="single" w:sz="4" w:space="0" w:color="000000"/>
              <w:bottom w:val="single" w:sz="4" w:space="0" w:color="000000"/>
              <w:right w:val="single" w:sz="4" w:space="0" w:color="000000"/>
            </w:tcBorders>
          </w:tcPr>
          <w:p w14:paraId="524B8643" w14:textId="77777777" w:rsidR="004E5805" w:rsidRDefault="004E5805" w:rsidP="004E5805">
            <w:pPr>
              <w:pStyle w:val="TableParagraph"/>
              <w:ind w:left="110" w:right="92"/>
              <w:rPr>
                <w:rFonts w:ascii="Times New Roman"/>
              </w:rPr>
            </w:pPr>
            <w:r>
              <w:rPr>
                <w:rFonts w:ascii="Times New Roman"/>
              </w:rPr>
              <w:t>Space-</w:t>
            </w:r>
            <w:r w:rsidRPr="004E5805">
              <w:rPr>
                <w:rFonts w:ascii="Times New Roman"/>
              </w:rPr>
              <w:t xml:space="preserve"> </w:t>
            </w:r>
            <w:r>
              <w:rPr>
                <w:rFonts w:ascii="Times New Roman"/>
              </w:rPr>
              <w:t>and</w:t>
            </w:r>
            <w:r w:rsidRPr="004E5805">
              <w:rPr>
                <w:rFonts w:ascii="Times New Roman"/>
              </w:rPr>
              <w:t xml:space="preserve"> </w:t>
            </w:r>
            <w:r>
              <w:rPr>
                <w:rFonts w:ascii="Times New Roman"/>
              </w:rPr>
              <w:t>aeronautics-related</w:t>
            </w:r>
            <w:r w:rsidRPr="004E5805">
              <w:rPr>
                <w:rFonts w:ascii="Times New Roman"/>
              </w:rPr>
              <w:t xml:space="preserve"> </w:t>
            </w:r>
            <w:r>
              <w:rPr>
                <w:rFonts w:ascii="Times New Roman"/>
              </w:rPr>
              <w:t>applications</w:t>
            </w:r>
            <w:r w:rsidRPr="004E5805">
              <w:rPr>
                <w:rFonts w:ascii="Times New Roman"/>
              </w:rPr>
              <w:t xml:space="preserve"> </w:t>
            </w:r>
            <w:r>
              <w:rPr>
                <w:rFonts w:ascii="Times New Roman"/>
              </w:rPr>
              <w:t>where reasonable efforts have been made to ascertain that other alternatives are not technically feasible due to performance or safety requirements until January 1, 2025.</w:t>
            </w:r>
          </w:p>
        </w:tc>
      </w:tr>
    </w:tbl>
    <w:p w14:paraId="428B3F65" w14:textId="77777777" w:rsidR="000C7746" w:rsidRPr="00372C96" w:rsidRDefault="000C7746" w:rsidP="00EC66C9">
      <w:pPr>
        <w:jc w:val="center"/>
        <w:rPr>
          <w:rFonts w:cs="Times New Roman"/>
          <w:b/>
          <w:szCs w:val="22"/>
        </w:rPr>
      </w:pPr>
    </w:p>
    <w:p w14:paraId="4B3FB3E7" w14:textId="329E0EBC" w:rsidR="004E5805" w:rsidRDefault="004E5805" w:rsidP="004E5805">
      <w:pPr>
        <w:jc w:val="center"/>
        <w:rPr>
          <w:rFonts w:cs="Times New Roman"/>
          <w:b/>
          <w:szCs w:val="22"/>
        </w:rPr>
      </w:pPr>
      <w:r w:rsidRPr="00372C96">
        <w:rPr>
          <w:rFonts w:cs="Times New Roman"/>
          <w:b/>
          <w:szCs w:val="22"/>
        </w:rPr>
        <w:t xml:space="preserve">END OF </w:t>
      </w:r>
      <w:r>
        <w:rPr>
          <w:rFonts w:cs="Times New Roman"/>
          <w:b/>
          <w:szCs w:val="22"/>
        </w:rPr>
        <w:t>APPENDIX</w:t>
      </w:r>
      <w:r w:rsidRPr="00372C96">
        <w:rPr>
          <w:rFonts w:cs="Times New Roman"/>
          <w:b/>
          <w:szCs w:val="22"/>
        </w:rPr>
        <w:t xml:space="preserve"> </w:t>
      </w:r>
      <w:r>
        <w:rPr>
          <w:rFonts w:cs="Times New Roman"/>
          <w:b/>
          <w:szCs w:val="22"/>
        </w:rPr>
        <w:t>B.</w:t>
      </w:r>
    </w:p>
    <w:p w14:paraId="2F2FEC7D" w14:textId="77777777" w:rsidR="00394659" w:rsidRPr="00372C96" w:rsidRDefault="00394659" w:rsidP="009A4F6E">
      <w:pPr>
        <w:jc w:val="center"/>
        <w:rPr>
          <w:rFonts w:cs="Times New Roman"/>
          <w:b/>
          <w:szCs w:val="22"/>
        </w:rPr>
      </w:pPr>
    </w:p>
    <w:sectPr w:rsidR="00394659" w:rsidRPr="00372C96" w:rsidSect="00A450BC">
      <w:headerReference w:type="even" r:id="rId44"/>
      <w:footerReference w:type="default" r:id="rId45"/>
      <w:headerReference w:type="first" r:id="rId46"/>
      <w:footerReference w:type="first" r:id="rId47"/>
      <w:pgSz w:w="12240" w:h="15840"/>
      <w:pgMar w:top="720" w:right="1008" w:bottom="1440" w:left="1008"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6999E" w14:textId="77777777" w:rsidR="00FA3B4A" w:rsidRDefault="00FA3B4A" w:rsidP="00B028D5">
      <w:r>
        <w:separator/>
      </w:r>
    </w:p>
    <w:p w14:paraId="070FF9C6" w14:textId="77777777" w:rsidR="00FA3B4A" w:rsidRDefault="00FA3B4A"/>
  </w:endnote>
  <w:endnote w:type="continuationSeparator" w:id="0">
    <w:p w14:paraId="62507C10" w14:textId="77777777" w:rsidR="00FA3B4A" w:rsidRDefault="00FA3B4A" w:rsidP="00B028D5">
      <w:r>
        <w:continuationSeparator/>
      </w:r>
    </w:p>
    <w:p w14:paraId="44B45385" w14:textId="77777777" w:rsidR="00FA3B4A" w:rsidRDefault="00FA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Kandal Book">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oxima Nova">
    <w:altName w:val="Candar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9698" w14:textId="5699BF50" w:rsidR="00826583" w:rsidRPr="008109D9" w:rsidRDefault="00826583" w:rsidP="008109D9">
    <w:pPr>
      <w:rPr>
        <w:rFonts w:ascii="Kandal Book" w:hAnsi="Kandal Book"/>
        <w:b/>
        <w:sz w:val="16"/>
        <w:szCs w:val="16"/>
      </w:rPr>
    </w:pPr>
    <w:r>
      <w:rPr>
        <w:noProof/>
        <w:sz w:val="16"/>
        <w:szCs w:val="16"/>
      </w:rPr>
      <w:drawing>
        <wp:anchor distT="0" distB="0" distL="114300" distR="114300" simplePos="0" relativeHeight="251656704" behindDoc="0" locked="0" layoutInCell="1" allowOverlap="1" wp14:anchorId="55F70FD7" wp14:editId="2E023F34">
          <wp:simplePos x="0" y="0"/>
          <wp:positionH relativeFrom="margin">
            <wp:posOffset>-222250</wp:posOffset>
          </wp:positionH>
          <wp:positionV relativeFrom="paragraph">
            <wp:posOffset>-543560</wp:posOffset>
          </wp:positionV>
          <wp:extent cx="1143000" cy="285115"/>
          <wp:effectExtent l="0" t="0" r="0" b="635"/>
          <wp:wrapSquare wrapText="bothSides"/>
          <wp:docPr id="1373790014" name="Picture 137379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0014" name="Picture 1373790014"/>
                  <pic:cNvPicPr/>
                </pic:nvPicPr>
                <pic:blipFill>
                  <a:blip r:embed="rId1">
                    <a:extLst>
                      <a:ext uri="{28A0092B-C50C-407E-A947-70E740481C1C}">
                        <a14:useLocalDpi xmlns:a14="http://schemas.microsoft.com/office/drawing/2010/main" val="0"/>
                      </a:ext>
                    </a:extLst>
                  </a:blip>
                  <a:stretch>
                    <a:fillRect/>
                  </a:stretch>
                </pic:blipFill>
                <pic:spPr>
                  <a:xfrm>
                    <a:off x="0" y="0"/>
                    <a:ext cx="1143000" cy="285115"/>
                  </a:xfrm>
                  <a:prstGeom prst="rect">
                    <a:avLst/>
                  </a:prstGeom>
                </pic:spPr>
              </pic:pic>
            </a:graphicData>
          </a:graphic>
          <wp14:sizeRelH relativeFrom="margin">
            <wp14:pctWidth>0</wp14:pctWidth>
          </wp14:sizeRelH>
          <wp14:sizeRelV relativeFrom="margin">
            <wp14:pctHeight>0</wp14:pctHeight>
          </wp14:sizeRelV>
        </wp:anchor>
      </w:drawing>
    </w:r>
    <w:r w:rsidRPr="008109D9">
      <w:rPr>
        <w:noProof/>
        <w:sz w:val="16"/>
        <w:szCs w:val="16"/>
      </w:rPr>
      <mc:AlternateContent>
        <mc:Choice Requires="wps">
          <w:drawing>
            <wp:anchor distT="0" distB="0" distL="114300" distR="114300" simplePos="0" relativeHeight="251654656" behindDoc="0" locked="0" layoutInCell="1" allowOverlap="1" wp14:anchorId="0A4CFC12" wp14:editId="634D4E21">
              <wp:simplePos x="0" y="0"/>
              <wp:positionH relativeFrom="margin">
                <wp:posOffset>643890</wp:posOffset>
              </wp:positionH>
              <wp:positionV relativeFrom="page">
                <wp:posOffset>9391650</wp:posOffset>
              </wp:positionV>
              <wp:extent cx="5833872" cy="2667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5833872" cy="266700"/>
                      </a:xfrm>
                      <a:prstGeom prst="rect">
                        <a:avLst/>
                      </a:prstGeom>
                      <a:noFill/>
                      <a:ln w="6350">
                        <a:noFill/>
                      </a:ln>
                    </wps:spPr>
                    <wps:txbx>
                      <w:txbxContent>
                        <w:p w14:paraId="30AC74E7" w14:textId="2E4BA6FE"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016983">
                            <w:rPr>
                              <w:rFonts w:ascii="Times New Roman" w:hAnsi="Times New Roman" w:cs="Times New Roman"/>
                              <w:sz w:val="16"/>
                              <w:szCs w:val="16"/>
                            </w:rPr>
                            <w:t>–</w:t>
                          </w:r>
                          <w:r>
                            <w:rPr>
                              <w:rFonts w:ascii="Times New Roman" w:hAnsi="Times New Roman" w:cs="Times New Roman"/>
                              <w:sz w:val="16"/>
                              <w:szCs w:val="16"/>
                            </w:rPr>
                            <w:t xml:space="preserve"> </w:t>
                          </w:r>
                          <w:r w:rsidR="00EC66C9">
                            <w:rPr>
                              <w:rFonts w:ascii="Times New Roman" w:hAnsi="Times New Roman" w:cs="Times New Roman"/>
                              <w:sz w:val="16"/>
                              <w:szCs w:val="16"/>
                            </w:rPr>
                            <w:t>Appliances</w:t>
                          </w:r>
                        </w:p>
                        <w:p w14:paraId="630D99A8" w14:textId="77A9885B" w:rsidR="00826583" w:rsidRPr="00471916" w:rsidRDefault="00855BCA" w:rsidP="00AF2AEC">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sidR="00E4600D">
                            <w:rPr>
                              <w:rFonts w:ascii="Times New Roman" w:hAnsi="Times New Roman" w:cs="Times New Roman"/>
                              <w:b w:val="0"/>
                              <w:sz w:val="16"/>
                              <w:szCs w:val="16"/>
                            </w:rPr>
                            <w:t>5</w:t>
                          </w:r>
                          <w:r w:rsidR="00826583">
                            <w:rPr>
                              <w:rFonts w:ascii="Times New Roman" w:hAnsi="Times New Roman" w:cs="Times New Roman"/>
                              <w:b w:val="0"/>
                              <w:sz w:val="16"/>
                              <w:szCs w:val="16"/>
                            </w:rPr>
                            <w:t>/202</w:t>
                          </w:r>
                          <w:r w:rsidR="00016983">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CFC12" id="_x0000_t202" coordsize="21600,21600" o:spt="202" path="m,l,21600r21600,l21600,xe">
              <v:stroke joinstyle="miter"/>
              <v:path gradientshapeok="t" o:connecttype="rect"/>
            </v:shapetype>
            <v:shape id="Text Box 3" o:spid="_x0000_s1026" type="#_x0000_t202" style="position:absolute;left:0;text-align:left;margin-left:50.7pt;margin-top:739.5pt;width:459.35pt;height:2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" filled="f" stroked="f" strokeweight=".5pt">
              <v:textbox inset="0,0,0,0">
                <w:txbxContent>
                  <w:p w14:paraId="30AC74E7" w14:textId="2E4BA6FE"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016983">
                      <w:rPr>
                        <w:rFonts w:ascii="Times New Roman" w:hAnsi="Times New Roman" w:cs="Times New Roman"/>
                        <w:sz w:val="16"/>
                        <w:szCs w:val="16"/>
                      </w:rPr>
                      <w:t>–</w:t>
                    </w:r>
                    <w:r>
                      <w:rPr>
                        <w:rFonts w:ascii="Times New Roman" w:hAnsi="Times New Roman" w:cs="Times New Roman"/>
                        <w:sz w:val="16"/>
                        <w:szCs w:val="16"/>
                      </w:rPr>
                      <w:t xml:space="preserve"> </w:t>
                    </w:r>
                    <w:r w:rsidR="00EC66C9">
                      <w:rPr>
                        <w:rFonts w:ascii="Times New Roman" w:hAnsi="Times New Roman" w:cs="Times New Roman"/>
                        <w:sz w:val="16"/>
                        <w:szCs w:val="16"/>
                      </w:rPr>
                      <w:t>Appliances</w:t>
                    </w:r>
                  </w:p>
                  <w:p w14:paraId="630D99A8" w14:textId="77A9885B" w:rsidR="00826583" w:rsidRPr="00471916" w:rsidRDefault="00855BCA" w:rsidP="00AF2AEC">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sidR="00E4600D">
                      <w:rPr>
                        <w:rFonts w:ascii="Times New Roman" w:hAnsi="Times New Roman" w:cs="Times New Roman"/>
                        <w:b w:val="0"/>
                        <w:sz w:val="16"/>
                        <w:szCs w:val="16"/>
                      </w:rPr>
                      <w:t>5</w:t>
                    </w:r>
                    <w:r w:rsidR="00826583">
                      <w:rPr>
                        <w:rFonts w:ascii="Times New Roman" w:hAnsi="Times New Roman" w:cs="Times New Roman"/>
                        <w:b w:val="0"/>
                        <w:sz w:val="16"/>
                        <w:szCs w:val="16"/>
                      </w:rPr>
                      <w:t>/202</w:t>
                    </w:r>
                    <w:r w:rsidR="00016983">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55680" behindDoc="0" locked="0" layoutInCell="1" allowOverlap="1" wp14:anchorId="2BE87AFF" wp14:editId="5FA5C07B">
              <wp:simplePos x="0" y="0"/>
              <wp:positionH relativeFrom="margin">
                <wp:align>right</wp:align>
              </wp:positionH>
              <wp:positionV relativeFrom="page">
                <wp:posOffset>9622790</wp:posOffset>
              </wp:positionV>
              <wp:extent cx="5833872" cy="123825"/>
              <wp:effectExtent l="0" t="0" r="14605" b="9525"/>
              <wp:wrapNone/>
              <wp:docPr id="4" name="Text Box 4"/>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87AFF" id="Text Box 4" o:spid="_x0000_s1027" type="#_x0000_t202" style="position:absolute;left:0;text-align:left;margin-left:408.15pt;margin-top:757.7pt;width:459.35pt;height:9.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" filled="f" stroked="f" strokeweight=".5pt">
              <v:textbox inset="0,0,0,0">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338" w14:textId="45F7A58C" w:rsidR="00826583" w:rsidRDefault="00826583">
    <w:pPr>
      <w:pStyle w:val="Footer"/>
    </w:pPr>
    <w:r w:rsidRPr="008109D9">
      <w:rPr>
        <w:noProof/>
        <w:sz w:val="16"/>
        <w:szCs w:val="16"/>
      </w:rPr>
      <mc:AlternateContent>
        <mc:Choice Requires="wps">
          <w:drawing>
            <wp:anchor distT="0" distB="0" distL="114300" distR="114300" simplePos="0" relativeHeight="251658752" behindDoc="0" locked="0" layoutInCell="1" allowOverlap="1" wp14:anchorId="164A1EB2" wp14:editId="50862DD4">
              <wp:simplePos x="0" y="0"/>
              <wp:positionH relativeFrom="margin">
                <wp:posOffset>643890</wp:posOffset>
              </wp:positionH>
              <wp:positionV relativeFrom="page">
                <wp:posOffset>9394190</wp:posOffset>
              </wp:positionV>
              <wp:extent cx="5833745" cy="247650"/>
              <wp:effectExtent l="0" t="0" r="14605" b="0"/>
              <wp:wrapNone/>
              <wp:docPr id="7" name="Text Box 7"/>
              <wp:cNvGraphicFramePr/>
              <a:graphic xmlns:a="http://schemas.openxmlformats.org/drawingml/2006/main">
                <a:graphicData uri="http://schemas.microsoft.com/office/word/2010/wordprocessingShape">
                  <wps:wsp>
                    <wps:cNvSpPr txBox="1"/>
                    <wps:spPr>
                      <a:xfrm>
                        <a:off x="0" y="0"/>
                        <a:ext cx="5833745" cy="247650"/>
                      </a:xfrm>
                      <a:prstGeom prst="rect">
                        <a:avLst/>
                      </a:prstGeom>
                      <a:noFill/>
                      <a:ln w="6350">
                        <a:noFill/>
                      </a:ln>
                    </wps:spPr>
                    <wps:txbx>
                      <w:txbxContent>
                        <w:p w14:paraId="0DD4F65A" w14:textId="096BF792"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A000FD">
                            <w:rPr>
                              <w:rFonts w:ascii="Times New Roman" w:hAnsi="Times New Roman" w:cs="Times New Roman"/>
                              <w:sz w:val="16"/>
                              <w:szCs w:val="16"/>
                            </w:rPr>
                            <w:t>–</w:t>
                          </w:r>
                          <w:r>
                            <w:rPr>
                              <w:rFonts w:ascii="Times New Roman" w:hAnsi="Times New Roman" w:cs="Times New Roman"/>
                              <w:sz w:val="16"/>
                              <w:szCs w:val="16"/>
                            </w:rPr>
                            <w:t xml:space="preserve"> </w:t>
                          </w:r>
                          <w:r w:rsidR="00EC66C9">
                            <w:rPr>
                              <w:rFonts w:ascii="Times New Roman" w:hAnsi="Times New Roman" w:cs="Times New Roman"/>
                              <w:sz w:val="16"/>
                              <w:szCs w:val="16"/>
                            </w:rPr>
                            <w:t>Appliances</w:t>
                          </w:r>
                        </w:p>
                        <w:p w14:paraId="3DFB8CF9" w14:textId="798BADB4" w:rsidR="007E5A50" w:rsidRPr="00471916" w:rsidRDefault="00855BCA" w:rsidP="007E5A50">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7E5A50">
                            <w:rPr>
                              <w:rFonts w:ascii="Times New Roman" w:hAnsi="Times New Roman" w:cs="Times New Roman"/>
                              <w:b w:val="0"/>
                              <w:sz w:val="16"/>
                              <w:szCs w:val="16"/>
                            </w:rPr>
                            <w:t>. 0</w:t>
                          </w:r>
                          <w:r w:rsidR="00E4600D">
                            <w:rPr>
                              <w:rFonts w:ascii="Times New Roman" w:hAnsi="Times New Roman" w:cs="Times New Roman"/>
                              <w:b w:val="0"/>
                              <w:sz w:val="16"/>
                              <w:szCs w:val="16"/>
                            </w:rPr>
                            <w:t>5</w:t>
                          </w:r>
                          <w:r w:rsidR="007E5A50">
                            <w:rPr>
                              <w:rFonts w:ascii="Times New Roman" w:hAnsi="Times New Roman" w:cs="Times New Roman"/>
                              <w:b w:val="0"/>
                              <w:sz w:val="16"/>
                              <w:szCs w:val="16"/>
                            </w:rPr>
                            <w:t>/202</w:t>
                          </w:r>
                          <w:r w:rsidR="00A000FD">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1EB2" id="_x0000_t202" coordsize="21600,21600" o:spt="202" path="m,l,21600r21600,l21600,xe">
              <v:stroke joinstyle="miter"/>
              <v:path gradientshapeok="t" o:connecttype="rect"/>
            </v:shapetype>
            <v:shape id="Text Box 7" o:spid="_x0000_s1028" type="#_x0000_t202" style="position:absolute;left:0;text-align:left;margin-left:50.7pt;margin-top:739.7pt;width:459.35pt;height:1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" filled="f" stroked="f" strokeweight=".5pt">
              <v:textbox inset="0,0,0,0">
                <w:txbxContent>
                  <w:p w14:paraId="0DD4F65A" w14:textId="096BF792"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w:t>
                    </w:r>
                    <w:r w:rsidR="00A000FD">
                      <w:rPr>
                        <w:rFonts w:ascii="Times New Roman" w:hAnsi="Times New Roman" w:cs="Times New Roman"/>
                        <w:sz w:val="16"/>
                        <w:szCs w:val="16"/>
                      </w:rPr>
                      <w:t>–</w:t>
                    </w:r>
                    <w:r>
                      <w:rPr>
                        <w:rFonts w:ascii="Times New Roman" w:hAnsi="Times New Roman" w:cs="Times New Roman"/>
                        <w:sz w:val="16"/>
                        <w:szCs w:val="16"/>
                      </w:rPr>
                      <w:t xml:space="preserve"> </w:t>
                    </w:r>
                    <w:r w:rsidR="00EC66C9">
                      <w:rPr>
                        <w:rFonts w:ascii="Times New Roman" w:hAnsi="Times New Roman" w:cs="Times New Roman"/>
                        <w:sz w:val="16"/>
                        <w:szCs w:val="16"/>
                      </w:rPr>
                      <w:t>Appliances</w:t>
                    </w:r>
                  </w:p>
                  <w:p w14:paraId="3DFB8CF9" w14:textId="798BADB4" w:rsidR="007E5A50" w:rsidRPr="00471916" w:rsidRDefault="00855BCA" w:rsidP="007E5A50">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7E5A50">
                      <w:rPr>
                        <w:rFonts w:ascii="Times New Roman" w:hAnsi="Times New Roman" w:cs="Times New Roman"/>
                        <w:b w:val="0"/>
                        <w:sz w:val="16"/>
                        <w:szCs w:val="16"/>
                      </w:rPr>
                      <w:t>. 0</w:t>
                    </w:r>
                    <w:r w:rsidR="00E4600D">
                      <w:rPr>
                        <w:rFonts w:ascii="Times New Roman" w:hAnsi="Times New Roman" w:cs="Times New Roman"/>
                        <w:b w:val="0"/>
                        <w:sz w:val="16"/>
                        <w:szCs w:val="16"/>
                      </w:rPr>
                      <w:t>5</w:t>
                    </w:r>
                    <w:r w:rsidR="007E5A50">
                      <w:rPr>
                        <w:rFonts w:ascii="Times New Roman" w:hAnsi="Times New Roman" w:cs="Times New Roman"/>
                        <w:b w:val="0"/>
                        <w:sz w:val="16"/>
                        <w:szCs w:val="16"/>
                      </w:rPr>
                      <w:t>/202</w:t>
                    </w:r>
                    <w:r w:rsidR="00A000FD">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57728" behindDoc="0" locked="0" layoutInCell="1" allowOverlap="1" wp14:anchorId="725247D1" wp14:editId="411EA732">
              <wp:simplePos x="0" y="0"/>
              <wp:positionH relativeFrom="margin">
                <wp:align>right</wp:align>
              </wp:positionH>
              <wp:positionV relativeFrom="page">
                <wp:posOffset>9641840</wp:posOffset>
              </wp:positionV>
              <wp:extent cx="5833872" cy="123825"/>
              <wp:effectExtent l="0" t="0" r="14605" b="9525"/>
              <wp:wrapNone/>
              <wp:docPr id="6" name="Text Box 6"/>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47D1" id="Text Box 6" o:spid="_x0000_s1029" type="#_x0000_t202" style="position:absolute;left:0;text-align:left;margin-left:408.15pt;margin-top:759.2pt;width:459.35pt;height:9.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" filled="f" stroked="f" strokeweight=".5pt">
              <v:textbox inset="0,0,0,0">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F32E" w14:textId="77777777" w:rsidR="00FA3B4A" w:rsidRDefault="00FA3B4A" w:rsidP="00B028D5">
      <w:r>
        <w:separator/>
      </w:r>
    </w:p>
    <w:p w14:paraId="2201F179" w14:textId="77777777" w:rsidR="00FA3B4A" w:rsidRDefault="00FA3B4A"/>
  </w:footnote>
  <w:footnote w:type="continuationSeparator" w:id="0">
    <w:p w14:paraId="7B0026E1" w14:textId="77777777" w:rsidR="00FA3B4A" w:rsidRDefault="00FA3B4A" w:rsidP="00B028D5">
      <w:r>
        <w:continuationSeparator/>
      </w:r>
    </w:p>
    <w:p w14:paraId="4FE08903" w14:textId="77777777" w:rsidR="00FA3B4A" w:rsidRDefault="00FA3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1974" w14:textId="191AA3AD" w:rsidR="008957B2" w:rsidRDefault="00000000">
    <w:pPr>
      <w:pStyle w:val="Header"/>
    </w:pPr>
    <w:r>
      <w:rPr>
        <w:noProof/>
      </w:rPr>
      <w:pict w14:anchorId="302B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4.8pt;height:205.9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AFBD" w14:textId="4BFDD492" w:rsidR="007E5A50" w:rsidRDefault="007E5A50">
    <w:pPr>
      <w:pStyle w:val="Header"/>
      <w:rPr>
        <w:noProof/>
      </w:rPr>
    </w:pPr>
  </w:p>
  <w:p w14:paraId="78BCD41D" w14:textId="77777777" w:rsidR="007E5A50" w:rsidRDefault="007E5A50">
    <w:pPr>
      <w:pStyle w:val="Header"/>
    </w:pPr>
  </w:p>
  <w:p w14:paraId="63B71721" w14:textId="77777777" w:rsidR="007E5A50" w:rsidRDefault="007E5A50">
    <w:pPr>
      <w:pStyle w:val="Header"/>
    </w:pPr>
  </w:p>
  <w:p w14:paraId="1B0030BC" w14:textId="6D3627CD" w:rsidR="007E5A50" w:rsidRDefault="007E5A50">
    <w:pPr>
      <w:pStyle w:val="Header"/>
      <w:rPr>
        <w:b/>
        <w:bCs/>
      </w:rPr>
    </w:pPr>
    <w:r w:rsidRPr="007E5A50">
      <w:rPr>
        <w:b/>
        <w:bCs/>
      </w:rPr>
      <w:t>Maryland Green Purchasing Committee Approved Specification</w:t>
    </w:r>
  </w:p>
  <w:p w14:paraId="49B3E0A9" w14:textId="660EDA98" w:rsidR="007E5A50" w:rsidRDefault="004E5805">
    <w:pPr>
      <w:pStyle w:val="Header"/>
      <w:rPr>
        <w:b/>
        <w:bCs/>
      </w:rPr>
    </w:pPr>
    <w:r>
      <w:rPr>
        <w:b/>
        <w:bCs/>
      </w:rPr>
      <w:t>Appliances</w:t>
    </w:r>
  </w:p>
  <w:p w14:paraId="2FE928F5" w14:textId="561B3294" w:rsidR="007E5A50" w:rsidRPr="007E5A50" w:rsidRDefault="00E4600D">
    <w:pPr>
      <w:pStyle w:val="Header"/>
      <w:rPr>
        <w:b/>
        <w:bCs/>
      </w:rPr>
    </w:pPr>
    <w:r w:rsidRPr="007E5A50">
      <w:rPr>
        <w:b/>
        <w:bCs/>
        <w:noProof/>
        <w:sz w:val="24"/>
        <w:szCs w:val="24"/>
      </w:rPr>
      <w:drawing>
        <wp:anchor distT="0" distB="0" distL="114300" distR="114300" simplePos="0" relativeHeight="251659776" behindDoc="0" locked="0" layoutInCell="1" allowOverlap="1" wp14:anchorId="0A615EBB" wp14:editId="547BF1EA">
          <wp:simplePos x="0" y="0"/>
          <wp:positionH relativeFrom="column">
            <wp:posOffset>5920740</wp:posOffset>
          </wp:positionH>
          <wp:positionV relativeFrom="page">
            <wp:posOffset>198120</wp:posOffset>
          </wp:positionV>
          <wp:extent cx="734695" cy="636905"/>
          <wp:effectExtent l="0" t="0" r="8255" b="0"/>
          <wp:wrapThrough wrapText="bothSides">
            <wp:wrapPolygon edited="0">
              <wp:start x="0" y="0"/>
              <wp:lineTo x="0" y="20674"/>
              <wp:lineTo x="21283" y="20674"/>
              <wp:lineTo x="21283" y="0"/>
              <wp:lineTo x="0" y="0"/>
            </wp:wrapPolygon>
          </wp:wrapThrough>
          <wp:docPr id="1896675033" name="Picture 7" descr="A logo of a state fla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7" descr="A logo of a state fla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BCA">
      <w:rPr>
        <w:b/>
        <w:bCs/>
        <w:noProof/>
        <w:sz w:val="24"/>
        <w:szCs w:val="24"/>
      </w:rPr>
      <w:t>Revised</w:t>
    </w:r>
    <w:r>
      <w:rPr>
        <w:b/>
        <w:bCs/>
      </w:rPr>
      <w:t xml:space="preserve"> 5</w:t>
    </w:r>
    <w:r w:rsidR="00287619">
      <w:rPr>
        <w:b/>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72C"/>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0EAC0F9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0BC26E5"/>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162A6F19"/>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B5A7991"/>
    <w:multiLevelType w:val="multilevel"/>
    <w:tmpl w:val="1974EA74"/>
    <w:lvl w:ilvl="0">
      <w:start w:val="1"/>
      <w:numFmt w:val="upperLetter"/>
      <w:lvlText w:val="%1."/>
      <w:lvlJc w:val="left"/>
      <w:pPr>
        <w:ind w:left="720" w:hanging="720"/>
      </w:pPr>
      <w:rPr>
        <w:u w:val="none"/>
      </w:rPr>
    </w:lvl>
    <w:lvl w:ilvl="1">
      <w:start w:val="1"/>
      <w:numFmt w:val="decimal"/>
      <w:lvlText w:val="%2."/>
      <w:lvlJc w:val="left"/>
      <w:pPr>
        <w:ind w:left="1440" w:hanging="720"/>
      </w:pPr>
      <w:rPr>
        <w:u w:val="none"/>
      </w:rPr>
    </w:lvl>
    <w:lvl w:ilvl="2">
      <w:start w:val="1"/>
      <w:numFmt w:val="lowerLetter"/>
      <w:lvlText w:val="%3."/>
      <w:lvlJc w:val="left"/>
      <w:pPr>
        <w:ind w:left="2160" w:hanging="720"/>
      </w:pPr>
      <w:rPr>
        <w:u w:val="none"/>
      </w:rPr>
    </w:lvl>
    <w:lvl w:ilvl="3">
      <w:start w:val="1"/>
      <w:numFmt w:val="decimal"/>
      <w:lvlText w:val="(%4)"/>
      <w:lvlJc w:val="left"/>
      <w:pPr>
        <w:ind w:left="2880" w:hanging="720"/>
      </w:pPr>
      <w:rPr>
        <w:u w:val="none"/>
      </w:rPr>
    </w:lvl>
    <w:lvl w:ilvl="4">
      <w:start w:val="1"/>
      <w:numFmt w:val="lowerRoman"/>
      <w:lvlText w:val="%5"/>
      <w:lvlJc w:val="left"/>
      <w:pPr>
        <w:ind w:left="3600" w:hanging="720"/>
      </w:pPr>
      <w:rPr>
        <w:u w:val="none"/>
      </w:rPr>
    </w:lvl>
    <w:lvl w:ilvl="5">
      <w:start w:val="1"/>
      <w:numFmt w:val="decimal"/>
      <w:lvlText w:val="%6."/>
      <w:lvlJc w:val="left"/>
      <w:pPr>
        <w:ind w:left="4320" w:hanging="720"/>
      </w:pPr>
      <w:rPr>
        <w:u w:val="none"/>
      </w:rPr>
    </w:lvl>
    <w:lvl w:ilvl="6">
      <w:start w:val="1"/>
      <w:numFmt w:val="lowerLetter"/>
      <w:lvlText w:val="%7."/>
      <w:lvlJc w:val="left"/>
      <w:pPr>
        <w:ind w:left="5040" w:hanging="720"/>
      </w:pPr>
      <w:rPr>
        <w:u w:val="none"/>
      </w:rPr>
    </w:lvl>
    <w:lvl w:ilvl="7">
      <w:start w:val="1"/>
      <w:numFmt w:val="decimal"/>
      <w:lvlText w:val="(%8)"/>
      <w:lvlJc w:val="left"/>
      <w:pPr>
        <w:ind w:left="5760" w:hanging="720"/>
      </w:pPr>
      <w:rPr>
        <w:u w:val="none"/>
      </w:rPr>
    </w:lvl>
    <w:lvl w:ilvl="8">
      <w:start w:val="1"/>
      <w:numFmt w:val="lowerRoman"/>
      <w:lvlText w:val="%9."/>
      <w:lvlJc w:val="left"/>
      <w:pPr>
        <w:ind w:left="6480" w:hanging="720"/>
      </w:pPr>
      <w:rPr>
        <w:u w:val="none"/>
      </w:rPr>
    </w:lvl>
  </w:abstractNum>
  <w:abstractNum w:abstractNumId="5" w15:restartNumberingAfterBreak="0">
    <w:nsid w:val="1E70634A"/>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26703F2B"/>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2B77220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3EEB0124"/>
    <w:multiLevelType w:val="hybridMultilevel"/>
    <w:tmpl w:val="09AA1936"/>
    <w:lvl w:ilvl="0" w:tplc="A272986E">
      <w:start w:val="1"/>
      <w:numFmt w:val="decimal"/>
      <w:lvlText w:val="%1."/>
      <w:lvlJc w:val="left"/>
      <w:pPr>
        <w:ind w:left="1440" w:hanging="72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D6B31"/>
    <w:multiLevelType w:val="hybridMultilevel"/>
    <w:tmpl w:val="23B8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141E2"/>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E427C"/>
    <w:multiLevelType w:val="multilevel"/>
    <w:tmpl w:val="6158E5EA"/>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6DBA562B"/>
    <w:multiLevelType w:val="multilevel"/>
    <w:tmpl w:val="F72AD076"/>
    <w:lvl w:ilvl="0">
      <w:start w:val="1"/>
      <w:numFmt w:val="upperLetter"/>
      <w:lvlText w:val="%1."/>
      <w:lvlJc w:val="left"/>
      <w:pPr>
        <w:ind w:left="720" w:hanging="720"/>
      </w:pPr>
      <w:rPr>
        <w:rFonts w:hint="default"/>
        <w:b/>
      </w:rPr>
    </w:lvl>
    <w:lvl w:ilvl="1">
      <w:start w:val="1"/>
      <w:numFmt w:val="decimal"/>
      <w:pStyle w:val="ListParagraph"/>
      <w:lvlText w:val="%2."/>
      <w:lvlJc w:val="left"/>
      <w:pPr>
        <w:ind w:left="1440" w:hanging="720"/>
      </w:pPr>
      <w:rPr>
        <w:rFonts w:ascii="Times New Roman" w:hAnsi="Times New Roman" w:hint="default"/>
        <w:b w:val="0"/>
        <w:i w:val="0"/>
        <w:sz w:val="22"/>
      </w:rPr>
    </w:lvl>
    <w:lvl w:ilvl="2">
      <w:start w:val="1"/>
      <w:numFmt w:val="decimal"/>
      <w:lvlText w:val="%3)"/>
      <w:lvlJc w:val="left"/>
      <w:pPr>
        <w:ind w:left="1800" w:hanging="360"/>
      </w:p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19263947">
    <w:abstractNumId w:val="11"/>
  </w:num>
  <w:num w:numId="2" w16cid:durableId="1138182696">
    <w:abstractNumId w:val="7"/>
  </w:num>
  <w:num w:numId="3" w16cid:durableId="1727726143">
    <w:abstractNumId w:val="5"/>
  </w:num>
  <w:num w:numId="4" w16cid:durableId="125898413">
    <w:abstractNumId w:val="0"/>
  </w:num>
  <w:num w:numId="5" w16cid:durableId="2136019118">
    <w:abstractNumId w:val="12"/>
  </w:num>
  <w:num w:numId="6" w16cid:durableId="242107398">
    <w:abstractNumId w:val="13"/>
  </w:num>
  <w:num w:numId="7" w16cid:durableId="519199510">
    <w:abstractNumId w:val="13"/>
  </w:num>
  <w:num w:numId="8" w16cid:durableId="926108858">
    <w:abstractNumId w:val="10"/>
  </w:num>
  <w:num w:numId="9" w16cid:durableId="1555434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046791">
    <w:abstractNumId w:val="2"/>
  </w:num>
  <w:num w:numId="11" w16cid:durableId="225922247">
    <w:abstractNumId w:val="6"/>
  </w:num>
  <w:num w:numId="12" w16cid:durableId="1396851876">
    <w:abstractNumId w:val="1"/>
  </w:num>
  <w:num w:numId="13" w16cid:durableId="1693267806">
    <w:abstractNumId w:val="3"/>
  </w:num>
  <w:num w:numId="14" w16cid:durableId="989557780">
    <w:abstractNumId w:val="13"/>
  </w:num>
  <w:num w:numId="15" w16cid:durableId="1045133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0738376">
    <w:abstractNumId w:val="8"/>
  </w:num>
  <w:num w:numId="17" w16cid:durableId="692192095">
    <w:abstractNumId w:val="13"/>
  </w:num>
  <w:num w:numId="18" w16cid:durableId="1003321793">
    <w:abstractNumId w:val="4"/>
  </w:num>
  <w:num w:numId="19" w16cid:durableId="1628780702">
    <w:abstractNumId w:val="13"/>
  </w:num>
  <w:num w:numId="20" w16cid:durableId="1140463872">
    <w:abstractNumId w:val="13"/>
  </w:num>
  <w:num w:numId="21" w16cid:durableId="829755158">
    <w:abstractNumId w:val="13"/>
  </w:num>
  <w:num w:numId="22" w16cid:durableId="1372997326">
    <w:abstractNumId w:val="13"/>
  </w:num>
  <w:num w:numId="23" w16cid:durableId="852959609">
    <w:abstractNumId w:val="13"/>
  </w:num>
  <w:num w:numId="24" w16cid:durableId="544682338">
    <w:abstractNumId w:val="13"/>
  </w:num>
  <w:num w:numId="25" w16cid:durableId="2006351484">
    <w:abstractNumId w:val="13"/>
  </w:num>
  <w:num w:numId="26" w16cid:durableId="43267430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jQ2N7W0sDAxMTdR0lEKTi0uzszPAykwrAUAxlfgriwAAAA="/>
  </w:docVars>
  <w:rsids>
    <w:rsidRoot w:val="00B82F32"/>
    <w:rsid w:val="0000308C"/>
    <w:rsid w:val="000041B5"/>
    <w:rsid w:val="00004B1A"/>
    <w:rsid w:val="00007599"/>
    <w:rsid w:val="000079E2"/>
    <w:rsid w:val="00010DE2"/>
    <w:rsid w:val="00011718"/>
    <w:rsid w:val="00015CCA"/>
    <w:rsid w:val="00015E4C"/>
    <w:rsid w:val="00016983"/>
    <w:rsid w:val="000208BA"/>
    <w:rsid w:val="00022420"/>
    <w:rsid w:val="0002587B"/>
    <w:rsid w:val="0002609B"/>
    <w:rsid w:val="0002660B"/>
    <w:rsid w:val="00027BD6"/>
    <w:rsid w:val="00027D6F"/>
    <w:rsid w:val="00032954"/>
    <w:rsid w:val="000338BA"/>
    <w:rsid w:val="000355BA"/>
    <w:rsid w:val="00037239"/>
    <w:rsid w:val="00040D9E"/>
    <w:rsid w:val="00042F6B"/>
    <w:rsid w:val="00044A5F"/>
    <w:rsid w:val="00053841"/>
    <w:rsid w:val="000578B6"/>
    <w:rsid w:val="00057CBB"/>
    <w:rsid w:val="000610AE"/>
    <w:rsid w:val="000651A6"/>
    <w:rsid w:val="00065EAD"/>
    <w:rsid w:val="000663A2"/>
    <w:rsid w:val="000677D7"/>
    <w:rsid w:val="00071763"/>
    <w:rsid w:val="000743BE"/>
    <w:rsid w:val="00075511"/>
    <w:rsid w:val="000761DD"/>
    <w:rsid w:val="0007659A"/>
    <w:rsid w:val="00076D72"/>
    <w:rsid w:val="00077037"/>
    <w:rsid w:val="00083041"/>
    <w:rsid w:val="00084E75"/>
    <w:rsid w:val="000907DB"/>
    <w:rsid w:val="00093ED9"/>
    <w:rsid w:val="00094FE0"/>
    <w:rsid w:val="00095168"/>
    <w:rsid w:val="000A13E9"/>
    <w:rsid w:val="000A78FA"/>
    <w:rsid w:val="000B19E7"/>
    <w:rsid w:val="000B44B6"/>
    <w:rsid w:val="000C0AE0"/>
    <w:rsid w:val="000C5628"/>
    <w:rsid w:val="000C58DA"/>
    <w:rsid w:val="000C7746"/>
    <w:rsid w:val="000D1F34"/>
    <w:rsid w:val="000D2ABD"/>
    <w:rsid w:val="000D45AC"/>
    <w:rsid w:val="000D561E"/>
    <w:rsid w:val="000D5F7E"/>
    <w:rsid w:val="000D6B7E"/>
    <w:rsid w:val="000F1A33"/>
    <w:rsid w:val="000F21DA"/>
    <w:rsid w:val="000F4D06"/>
    <w:rsid w:val="000F6BB9"/>
    <w:rsid w:val="00103719"/>
    <w:rsid w:val="00104A9E"/>
    <w:rsid w:val="00112397"/>
    <w:rsid w:val="00120640"/>
    <w:rsid w:val="001208F7"/>
    <w:rsid w:val="00122EED"/>
    <w:rsid w:val="00123B37"/>
    <w:rsid w:val="00127B42"/>
    <w:rsid w:val="00133E47"/>
    <w:rsid w:val="00136083"/>
    <w:rsid w:val="001363F3"/>
    <w:rsid w:val="00137AF6"/>
    <w:rsid w:val="00137DCA"/>
    <w:rsid w:val="00142F29"/>
    <w:rsid w:val="00144C18"/>
    <w:rsid w:val="001475CE"/>
    <w:rsid w:val="00150BC1"/>
    <w:rsid w:val="00151392"/>
    <w:rsid w:val="00151C74"/>
    <w:rsid w:val="00152410"/>
    <w:rsid w:val="00153404"/>
    <w:rsid w:val="00155218"/>
    <w:rsid w:val="00155B17"/>
    <w:rsid w:val="00161458"/>
    <w:rsid w:val="001646D5"/>
    <w:rsid w:val="0016481E"/>
    <w:rsid w:val="00165871"/>
    <w:rsid w:val="00167C97"/>
    <w:rsid w:val="00170979"/>
    <w:rsid w:val="00174CD8"/>
    <w:rsid w:val="001750BF"/>
    <w:rsid w:val="00177717"/>
    <w:rsid w:val="00182E4A"/>
    <w:rsid w:val="001909F5"/>
    <w:rsid w:val="0019623A"/>
    <w:rsid w:val="00196EBD"/>
    <w:rsid w:val="00197561"/>
    <w:rsid w:val="00197E1B"/>
    <w:rsid w:val="001A1BCC"/>
    <w:rsid w:val="001A408E"/>
    <w:rsid w:val="001B06B0"/>
    <w:rsid w:val="001B1191"/>
    <w:rsid w:val="001B2200"/>
    <w:rsid w:val="001B5E54"/>
    <w:rsid w:val="001B72D0"/>
    <w:rsid w:val="001C0954"/>
    <w:rsid w:val="001C0DB7"/>
    <w:rsid w:val="001C310B"/>
    <w:rsid w:val="001C4CA9"/>
    <w:rsid w:val="001C5644"/>
    <w:rsid w:val="001C6E48"/>
    <w:rsid w:val="001C7958"/>
    <w:rsid w:val="001D2133"/>
    <w:rsid w:val="001E0D65"/>
    <w:rsid w:val="001E1E8B"/>
    <w:rsid w:val="001E3516"/>
    <w:rsid w:val="001E49FA"/>
    <w:rsid w:val="001E5207"/>
    <w:rsid w:val="001E5E4E"/>
    <w:rsid w:val="001F00A0"/>
    <w:rsid w:val="001F2AFE"/>
    <w:rsid w:val="001F5835"/>
    <w:rsid w:val="001F7D7D"/>
    <w:rsid w:val="002020FF"/>
    <w:rsid w:val="00210799"/>
    <w:rsid w:val="00215691"/>
    <w:rsid w:val="002225EC"/>
    <w:rsid w:val="00222EB0"/>
    <w:rsid w:val="00224C50"/>
    <w:rsid w:val="00225F6B"/>
    <w:rsid w:val="002265A7"/>
    <w:rsid w:val="002276EB"/>
    <w:rsid w:val="00235775"/>
    <w:rsid w:val="00242AB0"/>
    <w:rsid w:val="00243D99"/>
    <w:rsid w:val="00247001"/>
    <w:rsid w:val="00252BFC"/>
    <w:rsid w:val="00252F4C"/>
    <w:rsid w:val="0025441C"/>
    <w:rsid w:val="002644D3"/>
    <w:rsid w:val="00264EDA"/>
    <w:rsid w:val="002716E0"/>
    <w:rsid w:val="00272F3A"/>
    <w:rsid w:val="00276B5F"/>
    <w:rsid w:val="002851F1"/>
    <w:rsid w:val="0028642D"/>
    <w:rsid w:val="00287619"/>
    <w:rsid w:val="00290C63"/>
    <w:rsid w:val="00292CAE"/>
    <w:rsid w:val="00292E8E"/>
    <w:rsid w:val="00293272"/>
    <w:rsid w:val="00294711"/>
    <w:rsid w:val="00295E46"/>
    <w:rsid w:val="002976D1"/>
    <w:rsid w:val="002A3235"/>
    <w:rsid w:val="002A4FD3"/>
    <w:rsid w:val="002B4EA8"/>
    <w:rsid w:val="002B6F68"/>
    <w:rsid w:val="002C2798"/>
    <w:rsid w:val="002C38A7"/>
    <w:rsid w:val="002C6B44"/>
    <w:rsid w:val="002D6D82"/>
    <w:rsid w:val="002D7A38"/>
    <w:rsid w:val="002E246D"/>
    <w:rsid w:val="002E738F"/>
    <w:rsid w:val="002E7E6B"/>
    <w:rsid w:val="002F08D6"/>
    <w:rsid w:val="002F095B"/>
    <w:rsid w:val="002F0C7D"/>
    <w:rsid w:val="002F1754"/>
    <w:rsid w:val="002F5317"/>
    <w:rsid w:val="002F7C8E"/>
    <w:rsid w:val="00302A75"/>
    <w:rsid w:val="0030678C"/>
    <w:rsid w:val="00307503"/>
    <w:rsid w:val="00312BD0"/>
    <w:rsid w:val="003153EA"/>
    <w:rsid w:val="003156E2"/>
    <w:rsid w:val="003206C9"/>
    <w:rsid w:val="00323F28"/>
    <w:rsid w:val="00325A76"/>
    <w:rsid w:val="0032613B"/>
    <w:rsid w:val="00327F49"/>
    <w:rsid w:val="00333BBF"/>
    <w:rsid w:val="003419C1"/>
    <w:rsid w:val="0034245C"/>
    <w:rsid w:val="0035194E"/>
    <w:rsid w:val="00354A14"/>
    <w:rsid w:val="003559E2"/>
    <w:rsid w:val="00356E99"/>
    <w:rsid w:val="00364765"/>
    <w:rsid w:val="003671FC"/>
    <w:rsid w:val="00367EB1"/>
    <w:rsid w:val="00372C96"/>
    <w:rsid w:val="00377A55"/>
    <w:rsid w:val="00381A97"/>
    <w:rsid w:val="00384110"/>
    <w:rsid w:val="0038470F"/>
    <w:rsid w:val="00384931"/>
    <w:rsid w:val="0038661E"/>
    <w:rsid w:val="00391DAB"/>
    <w:rsid w:val="00393FAB"/>
    <w:rsid w:val="00394659"/>
    <w:rsid w:val="0039658D"/>
    <w:rsid w:val="003B0F19"/>
    <w:rsid w:val="003B14ED"/>
    <w:rsid w:val="003B1AA6"/>
    <w:rsid w:val="003B58A0"/>
    <w:rsid w:val="003C2B05"/>
    <w:rsid w:val="003C634E"/>
    <w:rsid w:val="003C76D0"/>
    <w:rsid w:val="003D3D25"/>
    <w:rsid w:val="003D6C34"/>
    <w:rsid w:val="003E05DB"/>
    <w:rsid w:val="003E19B5"/>
    <w:rsid w:val="003E7DDE"/>
    <w:rsid w:val="003F00E4"/>
    <w:rsid w:val="003F7F1E"/>
    <w:rsid w:val="00414953"/>
    <w:rsid w:val="0041531E"/>
    <w:rsid w:val="00417FDC"/>
    <w:rsid w:val="00430706"/>
    <w:rsid w:val="00440675"/>
    <w:rsid w:val="00442809"/>
    <w:rsid w:val="004431F7"/>
    <w:rsid w:val="00453B08"/>
    <w:rsid w:val="00460BEE"/>
    <w:rsid w:val="004619CF"/>
    <w:rsid w:val="00470A8C"/>
    <w:rsid w:val="00471160"/>
    <w:rsid w:val="00471916"/>
    <w:rsid w:val="00480D5C"/>
    <w:rsid w:val="00481034"/>
    <w:rsid w:val="00485B4B"/>
    <w:rsid w:val="004878E4"/>
    <w:rsid w:val="00492C74"/>
    <w:rsid w:val="00493BC3"/>
    <w:rsid w:val="004961B2"/>
    <w:rsid w:val="004A27DC"/>
    <w:rsid w:val="004B32EF"/>
    <w:rsid w:val="004B3825"/>
    <w:rsid w:val="004B7C5C"/>
    <w:rsid w:val="004C1938"/>
    <w:rsid w:val="004C70E4"/>
    <w:rsid w:val="004E493D"/>
    <w:rsid w:val="004E5805"/>
    <w:rsid w:val="004E5E5B"/>
    <w:rsid w:val="004E5F10"/>
    <w:rsid w:val="004E769F"/>
    <w:rsid w:val="004F516B"/>
    <w:rsid w:val="004F71C0"/>
    <w:rsid w:val="005005AF"/>
    <w:rsid w:val="00506F57"/>
    <w:rsid w:val="00507B5C"/>
    <w:rsid w:val="0051378F"/>
    <w:rsid w:val="005138E6"/>
    <w:rsid w:val="00513A65"/>
    <w:rsid w:val="00514C84"/>
    <w:rsid w:val="00517025"/>
    <w:rsid w:val="005216C1"/>
    <w:rsid w:val="00521F9A"/>
    <w:rsid w:val="005239D9"/>
    <w:rsid w:val="00523AA4"/>
    <w:rsid w:val="005245DA"/>
    <w:rsid w:val="00525318"/>
    <w:rsid w:val="00527AC3"/>
    <w:rsid w:val="0054086D"/>
    <w:rsid w:val="0054135D"/>
    <w:rsid w:val="00552ACC"/>
    <w:rsid w:val="005541C2"/>
    <w:rsid w:val="005611D8"/>
    <w:rsid w:val="00561591"/>
    <w:rsid w:val="00562160"/>
    <w:rsid w:val="00564675"/>
    <w:rsid w:val="0057601A"/>
    <w:rsid w:val="00577270"/>
    <w:rsid w:val="00586C4D"/>
    <w:rsid w:val="005874DB"/>
    <w:rsid w:val="00587AAE"/>
    <w:rsid w:val="00595BB5"/>
    <w:rsid w:val="005A257D"/>
    <w:rsid w:val="005A2A4C"/>
    <w:rsid w:val="005A7139"/>
    <w:rsid w:val="005A76FF"/>
    <w:rsid w:val="005B2175"/>
    <w:rsid w:val="005B49B2"/>
    <w:rsid w:val="005C1A0B"/>
    <w:rsid w:val="005C77FA"/>
    <w:rsid w:val="005D1010"/>
    <w:rsid w:val="005D185A"/>
    <w:rsid w:val="005D1D69"/>
    <w:rsid w:val="005D302D"/>
    <w:rsid w:val="005D646F"/>
    <w:rsid w:val="005D72C2"/>
    <w:rsid w:val="005E3A91"/>
    <w:rsid w:val="005E4246"/>
    <w:rsid w:val="005E50C5"/>
    <w:rsid w:val="005F1727"/>
    <w:rsid w:val="005F26B7"/>
    <w:rsid w:val="005F3D63"/>
    <w:rsid w:val="005F3FE9"/>
    <w:rsid w:val="005F4F1F"/>
    <w:rsid w:val="005F736A"/>
    <w:rsid w:val="005F759D"/>
    <w:rsid w:val="00603376"/>
    <w:rsid w:val="0061555F"/>
    <w:rsid w:val="006169B2"/>
    <w:rsid w:val="00624203"/>
    <w:rsid w:val="0062463A"/>
    <w:rsid w:val="00627243"/>
    <w:rsid w:val="00627B0C"/>
    <w:rsid w:val="00632FE6"/>
    <w:rsid w:val="00633E23"/>
    <w:rsid w:val="00636413"/>
    <w:rsid w:val="00643686"/>
    <w:rsid w:val="00644DB8"/>
    <w:rsid w:val="006453CC"/>
    <w:rsid w:val="00646765"/>
    <w:rsid w:val="00651EDD"/>
    <w:rsid w:val="006536B2"/>
    <w:rsid w:val="00653C88"/>
    <w:rsid w:val="0065580E"/>
    <w:rsid w:val="00655EBA"/>
    <w:rsid w:val="00660221"/>
    <w:rsid w:val="00660C7D"/>
    <w:rsid w:val="00661702"/>
    <w:rsid w:val="00665A79"/>
    <w:rsid w:val="006707CF"/>
    <w:rsid w:val="0067338F"/>
    <w:rsid w:val="00677153"/>
    <w:rsid w:val="0068088A"/>
    <w:rsid w:val="00681F0D"/>
    <w:rsid w:val="0068438B"/>
    <w:rsid w:val="006845E9"/>
    <w:rsid w:val="00690802"/>
    <w:rsid w:val="00690B09"/>
    <w:rsid w:val="00690D55"/>
    <w:rsid w:val="006A08F3"/>
    <w:rsid w:val="006A0A31"/>
    <w:rsid w:val="006A18A3"/>
    <w:rsid w:val="006A227E"/>
    <w:rsid w:val="006A257D"/>
    <w:rsid w:val="006A2FF7"/>
    <w:rsid w:val="006A7FCE"/>
    <w:rsid w:val="006B14FB"/>
    <w:rsid w:val="006B4360"/>
    <w:rsid w:val="006C5A2F"/>
    <w:rsid w:val="006C708B"/>
    <w:rsid w:val="006D1571"/>
    <w:rsid w:val="006D2024"/>
    <w:rsid w:val="006D571A"/>
    <w:rsid w:val="006D6445"/>
    <w:rsid w:val="006E102D"/>
    <w:rsid w:val="006E2629"/>
    <w:rsid w:val="006E33DD"/>
    <w:rsid w:val="006E7042"/>
    <w:rsid w:val="006F0C40"/>
    <w:rsid w:val="006F0D61"/>
    <w:rsid w:val="006F13E1"/>
    <w:rsid w:val="006F1D95"/>
    <w:rsid w:val="006F4A46"/>
    <w:rsid w:val="00702D0D"/>
    <w:rsid w:val="00706483"/>
    <w:rsid w:val="00711A40"/>
    <w:rsid w:val="00715470"/>
    <w:rsid w:val="00715A80"/>
    <w:rsid w:val="0072734D"/>
    <w:rsid w:val="00727A68"/>
    <w:rsid w:val="00736B93"/>
    <w:rsid w:val="00747B22"/>
    <w:rsid w:val="0075059E"/>
    <w:rsid w:val="007527AB"/>
    <w:rsid w:val="00756B50"/>
    <w:rsid w:val="007672FA"/>
    <w:rsid w:val="0077216A"/>
    <w:rsid w:val="0077267D"/>
    <w:rsid w:val="00772A66"/>
    <w:rsid w:val="00773042"/>
    <w:rsid w:val="007763B2"/>
    <w:rsid w:val="00776EB6"/>
    <w:rsid w:val="00782394"/>
    <w:rsid w:val="0078288D"/>
    <w:rsid w:val="00790605"/>
    <w:rsid w:val="0079114A"/>
    <w:rsid w:val="007964D5"/>
    <w:rsid w:val="007A31EF"/>
    <w:rsid w:val="007A5647"/>
    <w:rsid w:val="007B33EC"/>
    <w:rsid w:val="007B583A"/>
    <w:rsid w:val="007C034F"/>
    <w:rsid w:val="007C48CC"/>
    <w:rsid w:val="007C6402"/>
    <w:rsid w:val="007C7366"/>
    <w:rsid w:val="007C76A1"/>
    <w:rsid w:val="007D11AD"/>
    <w:rsid w:val="007D4AB8"/>
    <w:rsid w:val="007D5F4C"/>
    <w:rsid w:val="007D778E"/>
    <w:rsid w:val="007E2C7C"/>
    <w:rsid w:val="007E3F19"/>
    <w:rsid w:val="007E5A50"/>
    <w:rsid w:val="00804DD2"/>
    <w:rsid w:val="00806D30"/>
    <w:rsid w:val="00807A58"/>
    <w:rsid w:val="008109D9"/>
    <w:rsid w:val="00816976"/>
    <w:rsid w:val="00817FE3"/>
    <w:rsid w:val="0082026C"/>
    <w:rsid w:val="00822157"/>
    <w:rsid w:val="00823A2D"/>
    <w:rsid w:val="00825F8F"/>
    <w:rsid w:val="00826583"/>
    <w:rsid w:val="00827DC5"/>
    <w:rsid w:val="0083309E"/>
    <w:rsid w:val="0083596A"/>
    <w:rsid w:val="00840F17"/>
    <w:rsid w:val="00840F61"/>
    <w:rsid w:val="008415F3"/>
    <w:rsid w:val="00844A62"/>
    <w:rsid w:val="008450F7"/>
    <w:rsid w:val="00845108"/>
    <w:rsid w:val="008455B1"/>
    <w:rsid w:val="00850C30"/>
    <w:rsid w:val="008523F6"/>
    <w:rsid w:val="00855BCA"/>
    <w:rsid w:val="008560F7"/>
    <w:rsid w:val="008572F2"/>
    <w:rsid w:val="00861206"/>
    <w:rsid w:val="00862DBB"/>
    <w:rsid w:val="008636B1"/>
    <w:rsid w:val="008641F2"/>
    <w:rsid w:val="00870B2A"/>
    <w:rsid w:val="00874092"/>
    <w:rsid w:val="0087561C"/>
    <w:rsid w:val="008800A5"/>
    <w:rsid w:val="00880975"/>
    <w:rsid w:val="0088474E"/>
    <w:rsid w:val="008856D6"/>
    <w:rsid w:val="008862BA"/>
    <w:rsid w:val="00890A0E"/>
    <w:rsid w:val="00891F04"/>
    <w:rsid w:val="00893F71"/>
    <w:rsid w:val="008957B2"/>
    <w:rsid w:val="008A064D"/>
    <w:rsid w:val="008A2219"/>
    <w:rsid w:val="008A6D51"/>
    <w:rsid w:val="008B01FC"/>
    <w:rsid w:val="008B05A6"/>
    <w:rsid w:val="008B1D0E"/>
    <w:rsid w:val="008B2116"/>
    <w:rsid w:val="008B3573"/>
    <w:rsid w:val="008B4DD5"/>
    <w:rsid w:val="008B7687"/>
    <w:rsid w:val="008C1FE0"/>
    <w:rsid w:val="008C76CD"/>
    <w:rsid w:val="008D52CA"/>
    <w:rsid w:val="008E6DAB"/>
    <w:rsid w:val="008E74BE"/>
    <w:rsid w:val="008F2287"/>
    <w:rsid w:val="009000D8"/>
    <w:rsid w:val="00901388"/>
    <w:rsid w:val="009046BA"/>
    <w:rsid w:val="0090773B"/>
    <w:rsid w:val="00907CFF"/>
    <w:rsid w:val="00914495"/>
    <w:rsid w:val="00914E0B"/>
    <w:rsid w:val="00915479"/>
    <w:rsid w:val="00916F86"/>
    <w:rsid w:val="00917D5F"/>
    <w:rsid w:val="00931998"/>
    <w:rsid w:val="009338B9"/>
    <w:rsid w:val="00941B74"/>
    <w:rsid w:val="00941C83"/>
    <w:rsid w:val="0094322D"/>
    <w:rsid w:val="00944C05"/>
    <w:rsid w:val="0094731A"/>
    <w:rsid w:val="009510F7"/>
    <w:rsid w:val="00952C97"/>
    <w:rsid w:val="00952DF7"/>
    <w:rsid w:val="00953EFF"/>
    <w:rsid w:val="00955522"/>
    <w:rsid w:val="00956F1E"/>
    <w:rsid w:val="009570A8"/>
    <w:rsid w:val="00963B69"/>
    <w:rsid w:val="0096712A"/>
    <w:rsid w:val="0096723A"/>
    <w:rsid w:val="0097194A"/>
    <w:rsid w:val="00973151"/>
    <w:rsid w:val="00975ED7"/>
    <w:rsid w:val="00977643"/>
    <w:rsid w:val="00982B74"/>
    <w:rsid w:val="00984ECC"/>
    <w:rsid w:val="00985CE2"/>
    <w:rsid w:val="00990621"/>
    <w:rsid w:val="00992F0E"/>
    <w:rsid w:val="009933C9"/>
    <w:rsid w:val="009945C4"/>
    <w:rsid w:val="009946E1"/>
    <w:rsid w:val="009A17F5"/>
    <w:rsid w:val="009A2711"/>
    <w:rsid w:val="009A3134"/>
    <w:rsid w:val="009A4F6E"/>
    <w:rsid w:val="009B13EA"/>
    <w:rsid w:val="009C3052"/>
    <w:rsid w:val="009C37B1"/>
    <w:rsid w:val="009D273B"/>
    <w:rsid w:val="009D40B0"/>
    <w:rsid w:val="009E0B7D"/>
    <w:rsid w:val="009E2EC5"/>
    <w:rsid w:val="009E3645"/>
    <w:rsid w:val="009E38B3"/>
    <w:rsid w:val="009E5E4D"/>
    <w:rsid w:val="009F4E51"/>
    <w:rsid w:val="009F51BF"/>
    <w:rsid w:val="009F6350"/>
    <w:rsid w:val="009F7E8D"/>
    <w:rsid w:val="00A000FD"/>
    <w:rsid w:val="00A006BA"/>
    <w:rsid w:val="00A02F2B"/>
    <w:rsid w:val="00A056E3"/>
    <w:rsid w:val="00A062FF"/>
    <w:rsid w:val="00A14BD5"/>
    <w:rsid w:val="00A15786"/>
    <w:rsid w:val="00A2083B"/>
    <w:rsid w:val="00A208E1"/>
    <w:rsid w:val="00A20988"/>
    <w:rsid w:val="00A24BC0"/>
    <w:rsid w:val="00A24D73"/>
    <w:rsid w:val="00A305C9"/>
    <w:rsid w:val="00A31BC8"/>
    <w:rsid w:val="00A333CC"/>
    <w:rsid w:val="00A450BC"/>
    <w:rsid w:val="00A46258"/>
    <w:rsid w:val="00A513ED"/>
    <w:rsid w:val="00A54D90"/>
    <w:rsid w:val="00A55DE8"/>
    <w:rsid w:val="00A61FF9"/>
    <w:rsid w:val="00A648F0"/>
    <w:rsid w:val="00A66F6F"/>
    <w:rsid w:val="00A8297C"/>
    <w:rsid w:val="00A910A2"/>
    <w:rsid w:val="00A94848"/>
    <w:rsid w:val="00A95872"/>
    <w:rsid w:val="00A95D33"/>
    <w:rsid w:val="00AA1354"/>
    <w:rsid w:val="00AA2727"/>
    <w:rsid w:val="00AA6043"/>
    <w:rsid w:val="00AA6CD5"/>
    <w:rsid w:val="00AB764F"/>
    <w:rsid w:val="00AC2784"/>
    <w:rsid w:val="00AC54AB"/>
    <w:rsid w:val="00AD053A"/>
    <w:rsid w:val="00AD254A"/>
    <w:rsid w:val="00AD32FB"/>
    <w:rsid w:val="00AD7F4D"/>
    <w:rsid w:val="00AE0B2B"/>
    <w:rsid w:val="00AE2F3F"/>
    <w:rsid w:val="00AE7B99"/>
    <w:rsid w:val="00AF2AEC"/>
    <w:rsid w:val="00AF5CF4"/>
    <w:rsid w:val="00B028D5"/>
    <w:rsid w:val="00B04571"/>
    <w:rsid w:val="00B05345"/>
    <w:rsid w:val="00B06F90"/>
    <w:rsid w:val="00B1532B"/>
    <w:rsid w:val="00B20A8E"/>
    <w:rsid w:val="00B26B56"/>
    <w:rsid w:val="00B27566"/>
    <w:rsid w:val="00B3025F"/>
    <w:rsid w:val="00B31ADC"/>
    <w:rsid w:val="00B3245B"/>
    <w:rsid w:val="00B33B56"/>
    <w:rsid w:val="00B346AA"/>
    <w:rsid w:val="00B34EB3"/>
    <w:rsid w:val="00B44359"/>
    <w:rsid w:val="00B5395D"/>
    <w:rsid w:val="00B561C2"/>
    <w:rsid w:val="00B56B2E"/>
    <w:rsid w:val="00B56C77"/>
    <w:rsid w:val="00B57CD1"/>
    <w:rsid w:val="00B60DFD"/>
    <w:rsid w:val="00B614F6"/>
    <w:rsid w:val="00B65CC9"/>
    <w:rsid w:val="00B731BD"/>
    <w:rsid w:val="00B73AFB"/>
    <w:rsid w:val="00B74309"/>
    <w:rsid w:val="00B74380"/>
    <w:rsid w:val="00B77645"/>
    <w:rsid w:val="00B77B0C"/>
    <w:rsid w:val="00B77E14"/>
    <w:rsid w:val="00B82F32"/>
    <w:rsid w:val="00B95DF6"/>
    <w:rsid w:val="00B9700E"/>
    <w:rsid w:val="00BA01B6"/>
    <w:rsid w:val="00BA0EF3"/>
    <w:rsid w:val="00BA36B7"/>
    <w:rsid w:val="00BA5580"/>
    <w:rsid w:val="00BA5D93"/>
    <w:rsid w:val="00BB0576"/>
    <w:rsid w:val="00BB1A06"/>
    <w:rsid w:val="00BB597B"/>
    <w:rsid w:val="00BB6233"/>
    <w:rsid w:val="00BB79A1"/>
    <w:rsid w:val="00BC09B4"/>
    <w:rsid w:val="00BC27E1"/>
    <w:rsid w:val="00BC4415"/>
    <w:rsid w:val="00BC7411"/>
    <w:rsid w:val="00BD33EC"/>
    <w:rsid w:val="00BD459C"/>
    <w:rsid w:val="00BD4A99"/>
    <w:rsid w:val="00BD5420"/>
    <w:rsid w:val="00BE02F0"/>
    <w:rsid w:val="00BE1A17"/>
    <w:rsid w:val="00BE227F"/>
    <w:rsid w:val="00BE24CE"/>
    <w:rsid w:val="00BE5148"/>
    <w:rsid w:val="00BE6A8D"/>
    <w:rsid w:val="00BF2858"/>
    <w:rsid w:val="00C00E84"/>
    <w:rsid w:val="00C01DE1"/>
    <w:rsid w:val="00C047E8"/>
    <w:rsid w:val="00C05C0C"/>
    <w:rsid w:val="00C07A61"/>
    <w:rsid w:val="00C1304E"/>
    <w:rsid w:val="00C1574F"/>
    <w:rsid w:val="00C23D0A"/>
    <w:rsid w:val="00C246E7"/>
    <w:rsid w:val="00C25E46"/>
    <w:rsid w:val="00C2782B"/>
    <w:rsid w:val="00C306EF"/>
    <w:rsid w:val="00C30D47"/>
    <w:rsid w:val="00C355D8"/>
    <w:rsid w:val="00C36339"/>
    <w:rsid w:val="00C4537F"/>
    <w:rsid w:val="00C50EFE"/>
    <w:rsid w:val="00C51B94"/>
    <w:rsid w:val="00C524CD"/>
    <w:rsid w:val="00C7054C"/>
    <w:rsid w:val="00C72553"/>
    <w:rsid w:val="00C747AD"/>
    <w:rsid w:val="00C750C2"/>
    <w:rsid w:val="00C8284F"/>
    <w:rsid w:val="00C85D79"/>
    <w:rsid w:val="00C86372"/>
    <w:rsid w:val="00C86666"/>
    <w:rsid w:val="00C94BDE"/>
    <w:rsid w:val="00CA3901"/>
    <w:rsid w:val="00CA46C0"/>
    <w:rsid w:val="00CA58CB"/>
    <w:rsid w:val="00CA66BB"/>
    <w:rsid w:val="00CB4277"/>
    <w:rsid w:val="00CB4A20"/>
    <w:rsid w:val="00CB605A"/>
    <w:rsid w:val="00CB71FB"/>
    <w:rsid w:val="00CC08D1"/>
    <w:rsid w:val="00CC2596"/>
    <w:rsid w:val="00CC2C77"/>
    <w:rsid w:val="00CC3BB5"/>
    <w:rsid w:val="00CC3CCF"/>
    <w:rsid w:val="00CD0983"/>
    <w:rsid w:val="00CD2B71"/>
    <w:rsid w:val="00CE06DC"/>
    <w:rsid w:val="00CE332C"/>
    <w:rsid w:val="00CE368F"/>
    <w:rsid w:val="00CF2DA4"/>
    <w:rsid w:val="00CF63E6"/>
    <w:rsid w:val="00D058B9"/>
    <w:rsid w:val="00D075DD"/>
    <w:rsid w:val="00D104FE"/>
    <w:rsid w:val="00D150C6"/>
    <w:rsid w:val="00D178DC"/>
    <w:rsid w:val="00D20821"/>
    <w:rsid w:val="00D2182F"/>
    <w:rsid w:val="00D2682A"/>
    <w:rsid w:val="00D376E4"/>
    <w:rsid w:val="00D431B7"/>
    <w:rsid w:val="00D45668"/>
    <w:rsid w:val="00D46731"/>
    <w:rsid w:val="00D54485"/>
    <w:rsid w:val="00D572B4"/>
    <w:rsid w:val="00D57909"/>
    <w:rsid w:val="00D616BE"/>
    <w:rsid w:val="00D622D7"/>
    <w:rsid w:val="00D63884"/>
    <w:rsid w:val="00D63FAC"/>
    <w:rsid w:val="00D72058"/>
    <w:rsid w:val="00D72605"/>
    <w:rsid w:val="00D7393D"/>
    <w:rsid w:val="00D73F19"/>
    <w:rsid w:val="00D74E26"/>
    <w:rsid w:val="00D774F6"/>
    <w:rsid w:val="00D92D3E"/>
    <w:rsid w:val="00D95168"/>
    <w:rsid w:val="00D9759E"/>
    <w:rsid w:val="00DA24EF"/>
    <w:rsid w:val="00DB0B44"/>
    <w:rsid w:val="00DB0FE6"/>
    <w:rsid w:val="00DB1417"/>
    <w:rsid w:val="00DB673E"/>
    <w:rsid w:val="00DB680A"/>
    <w:rsid w:val="00DB7C4E"/>
    <w:rsid w:val="00DC2D75"/>
    <w:rsid w:val="00DC4450"/>
    <w:rsid w:val="00DD3431"/>
    <w:rsid w:val="00DD65DA"/>
    <w:rsid w:val="00DE3905"/>
    <w:rsid w:val="00DE4245"/>
    <w:rsid w:val="00DE7CCA"/>
    <w:rsid w:val="00DF36BC"/>
    <w:rsid w:val="00DF4B6C"/>
    <w:rsid w:val="00E023F6"/>
    <w:rsid w:val="00E0269A"/>
    <w:rsid w:val="00E04252"/>
    <w:rsid w:val="00E06254"/>
    <w:rsid w:val="00E075CA"/>
    <w:rsid w:val="00E22228"/>
    <w:rsid w:val="00E22546"/>
    <w:rsid w:val="00E25C8D"/>
    <w:rsid w:val="00E2680A"/>
    <w:rsid w:val="00E336B8"/>
    <w:rsid w:val="00E33F72"/>
    <w:rsid w:val="00E35493"/>
    <w:rsid w:val="00E3554D"/>
    <w:rsid w:val="00E36EF5"/>
    <w:rsid w:val="00E37365"/>
    <w:rsid w:val="00E41A35"/>
    <w:rsid w:val="00E45050"/>
    <w:rsid w:val="00E4600D"/>
    <w:rsid w:val="00E55670"/>
    <w:rsid w:val="00E557A5"/>
    <w:rsid w:val="00E60AC8"/>
    <w:rsid w:val="00E61DC3"/>
    <w:rsid w:val="00E62796"/>
    <w:rsid w:val="00E63666"/>
    <w:rsid w:val="00E6612B"/>
    <w:rsid w:val="00E66A6B"/>
    <w:rsid w:val="00E733BD"/>
    <w:rsid w:val="00E73993"/>
    <w:rsid w:val="00E77588"/>
    <w:rsid w:val="00E80B6F"/>
    <w:rsid w:val="00E8278C"/>
    <w:rsid w:val="00E92534"/>
    <w:rsid w:val="00E951DE"/>
    <w:rsid w:val="00E962D1"/>
    <w:rsid w:val="00E97463"/>
    <w:rsid w:val="00E97CFE"/>
    <w:rsid w:val="00EA0501"/>
    <w:rsid w:val="00EA0F30"/>
    <w:rsid w:val="00EA0F61"/>
    <w:rsid w:val="00EA13CB"/>
    <w:rsid w:val="00EA32A1"/>
    <w:rsid w:val="00EA4E41"/>
    <w:rsid w:val="00EB0288"/>
    <w:rsid w:val="00EB4B12"/>
    <w:rsid w:val="00EB56F1"/>
    <w:rsid w:val="00EB6569"/>
    <w:rsid w:val="00EB6848"/>
    <w:rsid w:val="00EB6F76"/>
    <w:rsid w:val="00EC234D"/>
    <w:rsid w:val="00EC66C9"/>
    <w:rsid w:val="00EC742D"/>
    <w:rsid w:val="00ED2181"/>
    <w:rsid w:val="00ED5B44"/>
    <w:rsid w:val="00EE261A"/>
    <w:rsid w:val="00EE2D2A"/>
    <w:rsid w:val="00EE3872"/>
    <w:rsid w:val="00EE532A"/>
    <w:rsid w:val="00EF023F"/>
    <w:rsid w:val="00EF0EC1"/>
    <w:rsid w:val="00EF1013"/>
    <w:rsid w:val="00EF6BEB"/>
    <w:rsid w:val="00F0496D"/>
    <w:rsid w:val="00F0598B"/>
    <w:rsid w:val="00F05F6C"/>
    <w:rsid w:val="00F06515"/>
    <w:rsid w:val="00F205E8"/>
    <w:rsid w:val="00F21E7F"/>
    <w:rsid w:val="00F22C1C"/>
    <w:rsid w:val="00F23488"/>
    <w:rsid w:val="00F323C4"/>
    <w:rsid w:val="00F438E9"/>
    <w:rsid w:val="00F476B7"/>
    <w:rsid w:val="00F47A0A"/>
    <w:rsid w:val="00F47D7B"/>
    <w:rsid w:val="00F5338D"/>
    <w:rsid w:val="00F54924"/>
    <w:rsid w:val="00F56110"/>
    <w:rsid w:val="00F619E6"/>
    <w:rsid w:val="00F64F7F"/>
    <w:rsid w:val="00F67263"/>
    <w:rsid w:val="00F7200F"/>
    <w:rsid w:val="00F72A24"/>
    <w:rsid w:val="00F72D85"/>
    <w:rsid w:val="00F737A0"/>
    <w:rsid w:val="00F75D2B"/>
    <w:rsid w:val="00F779CC"/>
    <w:rsid w:val="00F80337"/>
    <w:rsid w:val="00F8058E"/>
    <w:rsid w:val="00F80CAD"/>
    <w:rsid w:val="00F815B5"/>
    <w:rsid w:val="00F85348"/>
    <w:rsid w:val="00F94307"/>
    <w:rsid w:val="00F96706"/>
    <w:rsid w:val="00F96933"/>
    <w:rsid w:val="00FA10B7"/>
    <w:rsid w:val="00FA1A77"/>
    <w:rsid w:val="00FA1B7D"/>
    <w:rsid w:val="00FA37E1"/>
    <w:rsid w:val="00FA3B4A"/>
    <w:rsid w:val="00FB45EC"/>
    <w:rsid w:val="00FB5E46"/>
    <w:rsid w:val="00FB5E62"/>
    <w:rsid w:val="00FB6D8A"/>
    <w:rsid w:val="00FC2AF3"/>
    <w:rsid w:val="00FC2C4A"/>
    <w:rsid w:val="00FC4DB0"/>
    <w:rsid w:val="00FC64EA"/>
    <w:rsid w:val="00FD0046"/>
    <w:rsid w:val="00FD1651"/>
    <w:rsid w:val="00FD34FE"/>
    <w:rsid w:val="00FD3C9F"/>
    <w:rsid w:val="00FD44CF"/>
    <w:rsid w:val="00FD4A25"/>
    <w:rsid w:val="00FE518B"/>
    <w:rsid w:val="00FE7D92"/>
    <w:rsid w:val="00FF4A16"/>
    <w:rsid w:val="00FF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EEC8"/>
  <w14:defaultImageDpi w14:val="32767"/>
  <w15:chartTrackingRefBased/>
  <w15:docId w15:val="{EB30BAE8-726A-4DF7-86C6-9F003E8A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contextualSpacing/>
      <w:jc w:val="both"/>
    </w:pPr>
    <w:rPr>
      <w:rFonts w:ascii="Times New Roman" w:hAnsi="Times New Roman"/>
      <w:sz w:val="22"/>
      <w:szCs w:val="20"/>
    </w:rPr>
  </w:style>
  <w:style w:type="paragraph" w:styleId="Heading1">
    <w:name w:val="heading 1"/>
    <w:basedOn w:val="Normal"/>
    <w:next w:val="Normal"/>
    <w:link w:val="Heading1Char"/>
    <w:uiPriority w:val="9"/>
    <w:qFormat/>
    <w:rsid w:val="00506F57"/>
    <w:pPr>
      <w:outlineLvl w:val="0"/>
    </w:pPr>
    <w:rPr>
      <w:b/>
      <w:sz w:val="36"/>
      <w:szCs w:val="36"/>
    </w:rPr>
  </w:style>
  <w:style w:type="paragraph" w:styleId="Heading2">
    <w:name w:val="heading 2"/>
    <w:aliases w:val="2 headline,h"/>
    <w:basedOn w:val="Normal"/>
    <w:next w:val="Normal"/>
    <w:link w:val="Heading2Char"/>
    <w:uiPriority w:val="9"/>
    <w:unhideWhenUsed/>
    <w:qFormat/>
    <w:rsid w:val="00F22C1C"/>
    <w:pPr>
      <w:outlineLvl w:val="1"/>
    </w:pPr>
    <w:rPr>
      <w:b/>
      <w:szCs w:val="28"/>
    </w:rPr>
  </w:style>
  <w:style w:type="paragraph" w:styleId="Heading3">
    <w:name w:val="heading 3"/>
    <w:basedOn w:val="Normal"/>
    <w:next w:val="Normal"/>
    <w:link w:val="Heading3Char"/>
    <w:uiPriority w:val="9"/>
    <w:unhideWhenUsed/>
    <w:rsid w:val="00144C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6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57"/>
    <w:rPr>
      <w:rFonts w:ascii="Times New Roman" w:hAnsi="Times New Roman"/>
      <w:b/>
      <w:sz w:val="36"/>
      <w:szCs w:val="36"/>
    </w:rPr>
  </w:style>
  <w:style w:type="character" w:customStyle="1" w:styleId="Heading2Char">
    <w:name w:val="Heading 2 Char"/>
    <w:aliases w:val="2 headline Char,h Char"/>
    <w:basedOn w:val="DefaultParagraphFont"/>
    <w:link w:val="Heading2"/>
    <w:uiPriority w:val="9"/>
    <w:rsid w:val="00F22C1C"/>
    <w:rPr>
      <w:rFonts w:ascii="Times New Roman" w:hAnsi="Times New Roman"/>
      <w:b/>
      <w:sz w:val="22"/>
      <w:szCs w:val="28"/>
    </w:rPr>
  </w:style>
  <w:style w:type="character" w:customStyle="1" w:styleId="Heading3Char">
    <w:name w:val="Heading 3 Char"/>
    <w:basedOn w:val="DefaultParagraphFont"/>
    <w:link w:val="Heading3"/>
    <w:uiPriority w:val="9"/>
    <w:rsid w:val="00144C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06F57"/>
    <w:rPr>
      <w:rFonts w:asciiTheme="majorHAnsi" w:eastAsiaTheme="majorEastAsia" w:hAnsiTheme="majorHAnsi" w:cstheme="majorBidi"/>
      <w:i/>
      <w:iCs/>
      <w:color w:val="2F5496" w:themeColor="accent1" w:themeShade="BF"/>
      <w:sz w:val="22"/>
      <w:szCs w:val="20"/>
    </w:rPr>
  </w:style>
  <w:style w:type="paragraph" w:styleId="Header">
    <w:name w:val="header"/>
    <w:basedOn w:val="Normal"/>
    <w:link w:val="HeaderChar"/>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506F57"/>
    <w:pPr>
      <w:spacing w:after="480"/>
    </w:pPr>
    <w:rPr>
      <w:i/>
      <w:sz w:val="36"/>
      <w:szCs w:val="36"/>
    </w:rPr>
  </w:style>
  <w:style w:type="character" w:customStyle="1" w:styleId="TitleChar">
    <w:name w:val="Title Char"/>
    <w:basedOn w:val="DefaultParagraphFont"/>
    <w:link w:val="Title"/>
    <w:uiPriority w:val="10"/>
    <w:rsid w:val="00506F57"/>
    <w:rPr>
      <w:rFonts w:ascii="Times New Roman" w:hAnsi="Times New Roman"/>
      <w:i/>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link w:val="ListParagraphChar"/>
    <w:uiPriority w:val="1"/>
    <w:qFormat/>
    <w:rsid w:val="00825F8F"/>
    <w:pPr>
      <w:numPr>
        <w:ilvl w:val="1"/>
        <w:numId w:val="7"/>
      </w:numPr>
      <w:outlineLvl w:val="2"/>
    </w:pPr>
  </w:style>
  <w:style w:type="character" w:customStyle="1" w:styleId="ListParagraphChar">
    <w:name w:val="List Paragraph Char"/>
    <w:basedOn w:val="DefaultParagraphFont"/>
    <w:link w:val="ListParagraph"/>
    <w:uiPriority w:val="34"/>
    <w:rsid w:val="00825F8F"/>
    <w:rPr>
      <w:rFonts w:ascii="Times New Roman" w:hAnsi="Times New Roman"/>
      <w:sz w:val="22"/>
      <w:szCs w:val="20"/>
    </w:rPr>
  </w:style>
  <w:style w:type="paragraph" w:customStyle="1" w:styleId="Info1">
    <w:name w:val="Info1"/>
    <w:basedOn w:val="Normal"/>
    <w:qFormat/>
    <w:rsid w:val="00506F57"/>
    <w:pPr>
      <w:tabs>
        <w:tab w:val="left" w:pos="1800"/>
      </w:tabs>
      <w:spacing w:after="120" w:line="320" w:lineRule="exact"/>
      <w:ind w:left="1800" w:hanging="1800"/>
    </w:pPr>
    <w:rPr>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ilvl w:val="0"/>
        <w:numId w:val="1"/>
      </w:numPr>
      <w:spacing w:line="240" w:lineRule="exact"/>
      <w:ind w:left="360" w:right="2160"/>
      <w:contextualSpacing w:val="0"/>
    </w:p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table" w:styleId="TableGrid">
    <w:name w:val="Table Grid"/>
    <w:basedOn w:val="TableNormal"/>
    <w:uiPriority w:val="59"/>
    <w:rsid w:val="002E73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C63"/>
    <w:rPr>
      <w:rFonts w:ascii="Kandal Book" w:hAnsi="Kandal Book"/>
      <w:sz w:val="20"/>
      <w:szCs w:val="20"/>
    </w:rPr>
  </w:style>
  <w:style w:type="paragraph" w:styleId="BalloonText">
    <w:name w:val="Balloon Text"/>
    <w:basedOn w:val="Normal"/>
    <w:link w:val="BalloonTextChar"/>
    <w:uiPriority w:val="99"/>
    <w:semiHidden/>
    <w:unhideWhenUsed/>
    <w:rsid w:val="00084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75"/>
    <w:rPr>
      <w:rFonts w:ascii="Segoe UI" w:hAnsi="Segoe UI" w:cs="Segoe UI"/>
      <w:sz w:val="18"/>
      <w:szCs w:val="18"/>
    </w:rPr>
  </w:style>
  <w:style w:type="character" w:styleId="CommentReference">
    <w:name w:val="annotation reference"/>
    <w:basedOn w:val="DefaultParagraphFont"/>
    <w:uiPriority w:val="99"/>
    <w:semiHidden/>
    <w:unhideWhenUsed/>
    <w:rsid w:val="00C94BDE"/>
    <w:rPr>
      <w:sz w:val="16"/>
      <w:szCs w:val="16"/>
    </w:rPr>
  </w:style>
  <w:style w:type="paragraph" w:styleId="CommentText">
    <w:name w:val="annotation text"/>
    <w:basedOn w:val="Normal"/>
    <w:link w:val="CommentTextChar"/>
    <w:uiPriority w:val="99"/>
    <w:unhideWhenUsed/>
    <w:rsid w:val="00C94BDE"/>
  </w:style>
  <w:style w:type="character" w:customStyle="1" w:styleId="CommentTextChar">
    <w:name w:val="Comment Text Char"/>
    <w:basedOn w:val="DefaultParagraphFont"/>
    <w:link w:val="CommentText"/>
    <w:uiPriority w:val="99"/>
    <w:rsid w:val="00C94BDE"/>
    <w:rPr>
      <w:rFonts w:ascii="Kandal Book" w:hAnsi="Kandal Book"/>
      <w:sz w:val="20"/>
      <w:szCs w:val="20"/>
    </w:rPr>
  </w:style>
  <w:style w:type="paragraph" w:styleId="CommentSubject">
    <w:name w:val="annotation subject"/>
    <w:basedOn w:val="CommentText"/>
    <w:next w:val="CommentText"/>
    <w:link w:val="CommentSubjectChar"/>
    <w:uiPriority w:val="99"/>
    <w:semiHidden/>
    <w:unhideWhenUsed/>
    <w:rsid w:val="00C94BDE"/>
    <w:rPr>
      <w:b/>
      <w:bCs/>
    </w:rPr>
  </w:style>
  <w:style w:type="character" w:customStyle="1" w:styleId="CommentSubjectChar">
    <w:name w:val="Comment Subject Char"/>
    <w:basedOn w:val="CommentTextChar"/>
    <w:link w:val="CommentSubject"/>
    <w:uiPriority w:val="99"/>
    <w:semiHidden/>
    <w:rsid w:val="00C94BDE"/>
    <w:rPr>
      <w:rFonts w:ascii="Kandal Book" w:hAnsi="Kandal Book"/>
      <w:b/>
      <w:bCs/>
      <w:sz w:val="20"/>
      <w:szCs w:val="20"/>
    </w:rPr>
  </w:style>
  <w:style w:type="paragraph" w:styleId="BodyText">
    <w:name w:val="Body Text"/>
    <w:basedOn w:val="Normal"/>
    <w:link w:val="BodyTextChar"/>
    <w:rsid w:val="00F23488"/>
    <w:rPr>
      <w:rFonts w:ascii="CG Times" w:eastAsia="Times New Roman" w:hAnsi="CG Times" w:cs="Times New Roman"/>
      <w:snapToGrid w:val="0"/>
      <w:sz w:val="18"/>
    </w:rPr>
  </w:style>
  <w:style w:type="character" w:customStyle="1" w:styleId="BodyTextChar">
    <w:name w:val="Body Text Char"/>
    <w:basedOn w:val="DefaultParagraphFont"/>
    <w:link w:val="BodyText"/>
    <w:rsid w:val="00F23488"/>
    <w:rPr>
      <w:rFonts w:ascii="CG Times" w:eastAsia="Times New Roman" w:hAnsi="CG Times" w:cs="Times New Roman"/>
      <w:snapToGrid w:val="0"/>
      <w:sz w:val="18"/>
      <w:szCs w:val="20"/>
    </w:rPr>
  </w:style>
  <w:style w:type="paragraph" w:styleId="BodyText2">
    <w:name w:val="Body Text 2"/>
    <w:basedOn w:val="Normal"/>
    <w:link w:val="BodyText2Char"/>
    <w:rsid w:val="00F23488"/>
    <w:pPr>
      <w:spacing w:line="211" w:lineRule="auto"/>
      <w:ind w:right="-90"/>
    </w:pPr>
    <w:rPr>
      <w:rFonts w:ascii="CG Times" w:eastAsia="Times New Roman" w:hAnsi="CG Times" w:cs="Times New Roman"/>
      <w:snapToGrid w:val="0"/>
      <w:sz w:val="18"/>
    </w:rPr>
  </w:style>
  <w:style w:type="character" w:customStyle="1" w:styleId="BodyText2Char">
    <w:name w:val="Body Text 2 Char"/>
    <w:basedOn w:val="DefaultParagraphFont"/>
    <w:link w:val="BodyText2"/>
    <w:rsid w:val="00F23488"/>
    <w:rPr>
      <w:rFonts w:ascii="CG Times" w:eastAsia="Times New Roman" w:hAnsi="CG Times" w:cs="Times New Roman"/>
      <w:snapToGrid w:val="0"/>
      <w:sz w:val="18"/>
      <w:szCs w:val="20"/>
    </w:rPr>
  </w:style>
  <w:style w:type="paragraph" w:styleId="BodyTextIndent2">
    <w:name w:val="Body Text Indent 2"/>
    <w:basedOn w:val="Normal"/>
    <w:link w:val="BodyTextIndent2Char"/>
    <w:rsid w:val="00F23488"/>
    <w:pPr>
      <w:widowControl w:val="0"/>
      <w:spacing w:after="120" w:line="480" w:lineRule="auto"/>
      <w:ind w:left="360"/>
    </w:pPr>
    <w:rPr>
      <w:rFonts w:ascii="Courier" w:eastAsia="Times New Roman" w:hAnsi="Courier" w:cs="Times New Roman"/>
      <w:snapToGrid w:val="0"/>
      <w:sz w:val="24"/>
    </w:rPr>
  </w:style>
  <w:style w:type="character" w:customStyle="1" w:styleId="BodyTextIndent2Char">
    <w:name w:val="Body Text Indent 2 Char"/>
    <w:basedOn w:val="DefaultParagraphFont"/>
    <w:link w:val="BodyTextIndent2"/>
    <w:rsid w:val="00F23488"/>
    <w:rPr>
      <w:rFonts w:ascii="Courier" w:eastAsia="Times New Roman" w:hAnsi="Courier" w:cs="Times New Roman"/>
      <w:snapToGrid w:val="0"/>
      <w:szCs w:val="20"/>
    </w:rPr>
  </w:style>
  <w:style w:type="character" w:styleId="Hyperlink">
    <w:name w:val="Hyperlink"/>
    <w:uiPriority w:val="99"/>
    <w:unhideWhenUsed/>
    <w:rsid w:val="00F23488"/>
    <w:rPr>
      <w:color w:val="0000FF"/>
      <w:u w:val="single"/>
    </w:rPr>
  </w:style>
  <w:style w:type="character" w:styleId="FollowedHyperlink">
    <w:name w:val="FollowedHyperlink"/>
    <w:basedOn w:val="DefaultParagraphFont"/>
    <w:uiPriority w:val="99"/>
    <w:semiHidden/>
    <w:unhideWhenUsed/>
    <w:rsid w:val="0096712A"/>
    <w:rPr>
      <w:color w:val="954F72" w:themeColor="followedHyperlink"/>
      <w:u w:val="single"/>
    </w:rPr>
  </w:style>
  <w:style w:type="paragraph" w:styleId="BodyTextIndent">
    <w:name w:val="Body Text Indent"/>
    <w:basedOn w:val="Normal"/>
    <w:link w:val="BodyTextIndentChar"/>
    <w:uiPriority w:val="99"/>
    <w:unhideWhenUsed/>
    <w:rsid w:val="00144C18"/>
    <w:pPr>
      <w:spacing w:after="120"/>
      <w:ind w:left="360"/>
    </w:pPr>
  </w:style>
  <w:style w:type="character" w:customStyle="1" w:styleId="BodyTextIndentChar">
    <w:name w:val="Body Text Indent Char"/>
    <w:basedOn w:val="DefaultParagraphFont"/>
    <w:link w:val="BodyTextIndent"/>
    <w:uiPriority w:val="99"/>
    <w:rsid w:val="00144C18"/>
    <w:rPr>
      <w:rFonts w:ascii="Kandal Book" w:hAnsi="Kandal Book"/>
      <w:sz w:val="20"/>
      <w:szCs w:val="20"/>
    </w:rPr>
  </w:style>
  <w:style w:type="paragraph" w:styleId="NormalWeb">
    <w:name w:val="Normal (Web)"/>
    <w:basedOn w:val="Normal"/>
    <w:uiPriority w:val="99"/>
    <w:unhideWhenUsed/>
    <w:rsid w:val="00E962D1"/>
    <w:pPr>
      <w:spacing w:before="100" w:beforeAutospacing="1" w:after="100" w:afterAutospacing="1"/>
    </w:pPr>
    <w:rPr>
      <w:rFonts w:eastAsia="Times New Roman" w:cs="Times New Roman"/>
      <w:sz w:val="24"/>
      <w:szCs w:val="24"/>
    </w:rPr>
  </w:style>
  <w:style w:type="paragraph" w:styleId="TOC1">
    <w:name w:val="toc 1"/>
    <w:basedOn w:val="Normal"/>
    <w:next w:val="Normal"/>
    <w:autoRedefine/>
    <w:uiPriority w:val="39"/>
    <w:rsid w:val="00874092"/>
    <w:pPr>
      <w:widowControl w:val="0"/>
      <w:tabs>
        <w:tab w:val="left" w:pos="600"/>
        <w:tab w:val="right" w:leader="dot" w:pos="10800"/>
      </w:tabs>
      <w:ind w:left="187"/>
      <w:outlineLvl w:val="0"/>
    </w:pPr>
    <w:rPr>
      <w:rFonts w:eastAsia="Times New Roman" w:cs="Arial"/>
      <w:b/>
      <w:bCs/>
      <w:noProof/>
      <w:szCs w:val="22"/>
    </w:rPr>
  </w:style>
  <w:style w:type="paragraph" w:styleId="TOC2">
    <w:name w:val="toc 2"/>
    <w:basedOn w:val="Normal"/>
    <w:next w:val="TOAHeading"/>
    <w:link w:val="TOC2Char"/>
    <w:autoRedefine/>
    <w:uiPriority w:val="39"/>
    <w:rsid w:val="00ED5B44"/>
    <w:pPr>
      <w:widowControl w:val="0"/>
      <w:tabs>
        <w:tab w:val="left" w:pos="600"/>
        <w:tab w:val="right" w:leader="dot" w:pos="10800"/>
      </w:tabs>
      <w:spacing w:after="120"/>
      <w:ind w:left="807" w:hanging="605"/>
    </w:pPr>
    <w:rPr>
      <w:rFonts w:eastAsia="Times New Roman" w:cs="Arial"/>
      <w:noProof/>
      <w:szCs w:val="18"/>
    </w:rPr>
  </w:style>
  <w:style w:type="paragraph" w:styleId="TOAHeading">
    <w:name w:val="toa heading"/>
    <w:basedOn w:val="Normal"/>
    <w:next w:val="Normal"/>
    <w:rsid w:val="00394659"/>
    <w:pPr>
      <w:widowControl w:val="0"/>
    </w:pPr>
    <w:rPr>
      <w:rFonts w:asciiTheme="majorHAnsi" w:eastAsiaTheme="majorEastAsia" w:hAnsiTheme="majorHAnsi" w:cstheme="majorBidi"/>
      <w:b/>
      <w:bCs/>
      <w:sz w:val="24"/>
      <w:szCs w:val="24"/>
    </w:rPr>
  </w:style>
  <w:style w:type="character" w:customStyle="1" w:styleId="TOC2Char">
    <w:name w:val="TOC 2 Char"/>
    <w:basedOn w:val="DefaultParagraphFont"/>
    <w:link w:val="TOC2"/>
    <w:uiPriority w:val="39"/>
    <w:rsid w:val="00ED5B44"/>
    <w:rPr>
      <w:rFonts w:ascii="Times New Roman" w:eastAsia="Times New Roman" w:hAnsi="Times New Roman" w:cs="Arial"/>
      <w:noProof/>
      <w:sz w:val="22"/>
      <w:szCs w:val="18"/>
    </w:rPr>
  </w:style>
  <w:style w:type="paragraph" w:styleId="TOC3">
    <w:name w:val="toc 3"/>
    <w:basedOn w:val="Normal"/>
    <w:next w:val="Normal"/>
    <w:autoRedefine/>
    <w:uiPriority w:val="39"/>
    <w:unhideWhenUsed/>
    <w:rsid w:val="006E102D"/>
    <w:pPr>
      <w:spacing w:after="100"/>
      <w:ind w:left="400"/>
    </w:pPr>
  </w:style>
  <w:style w:type="character" w:styleId="UnresolvedMention">
    <w:name w:val="Unresolved Mention"/>
    <w:basedOn w:val="DefaultParagraphFont"/>
    <w:uiPriority w:val="99"/>
    <w:semiHidden/>
    <w:unhideWhenUsed/>
    <w:rsid w:val="001363F3"/>
    <w:rPr>
      <w:color w:val="605E5C"/>
      <w:shd w:val="clear" w:color="auto" w:fill="E1DFDD"/>
    </w:rPr>
  </w:style>
  <w:style w:type="paragraph" w:customStyle="1" w:styleId="DepartmentInfo">
    <w:name w:val="Department Info"/>
    <w:qFormat/>
    <w:rsid w:val="008109D9"/>
    <w:rPr>
      <w:rFonts w:ascii="Proxima Nova" w:hAnsi="Proxima Nova"/>
      <w:b/>
      <w:sz w:val="28"/>
      <w:szCs w:val="28"/>
    </w:rPr>
  </w:style>
  <w:style w:type="character" w:customStyle="1" w:styleId="ui-provider">
    <w:name w:val="ui-provider"/>
    <w:basedOn w:val="DefaultParagraphFont"/>
    <w:rsid w:val="0032613B"/>
  </w:style>
  <w:style w:type="paragraph" w:customStyle="1" w:styleId="TableParagraph">
    <w:name w:val="Table Paragraph"/>
    <w:basedOn w:val="Normal"/>
    <w:uiPriority w:val="1"/>
    <w:qFormat/>
    <w:rsid w:val="000C7746"/>
    <w:pPr>
      <w:widowControl w:val="0"/>
      <w:autoSpaceDE w:val="0"/>
      <w:autoSpaceDN w:val="0"/>
      <w:contextualSpacing w:val="0"/>
      <w:jc w:val="left"/>
    </w:pPr>
    <w:rPr>
      <w:rFonts w:ascii="Arial" w:eastAsia="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5294">
      <w:bodyDiv w:val="1"/>
      <w:marLeft w:val="0"/>
      <w:marRight w:val="0"/>
      <w:marTop w:val="0"/>
      <w:marBottom w:val="0"/>
      <w:divBdr>
        <w:top w:val="none" w:sz="0" w:space="0" w:color="auto"/>
        <w:left w:val="none" w:sz="0" w:space="0" w:color="auto"/>
        <w:bottom w:val="none" w:sz="0" w:space="0" w:color="auto"/>
        <w:right w:val="none" w:sz="0" w:space="0" w:color="auto"/>
      </w:divBdr>
    </w:div>
    <w:div w:id="294019724">
      <w:bodyDiv w:val="1"/>
      <w:marLeft w:val="0"/>
      <w:marRight w:val="0"/>
      <w:marTop w:val="0"/>
      <w:marBottom w:val="0"/>
      <w:divBdr>
        <w:top w:val="none" w:sz="0" w:space="0" w:color="auto"/>
        <w:left w:val="none" w:sz="0" w:space="0" w:color="auto"/>
        <w:bottom w:val="none" w:sz="0" w:space="0" w:color="auto"/>
        <w:right w:val="none" w:sz="0" w:space="0" w:color="auto"/>
      </w:divBdr>
    </w:div>
    <w:div w:id="309410158">
      <w:bodyDiv w:val="1"/>
      <w:marLeft w:val="0"/>
      <w:marRight w:val="0"/>
      <w:marTop w:val="0"/>
      <w:marBottom w:val="0"/>
      <w:divBdr>
        <w:top w:val="none" w:sz="0" w:space="0" w:color="auto"/>
        <w:left w:val="none" w:sz="0" w:space="0" w:color="auto"/>
        <w:bottom w:val="none" w:sz="0" w:space="0" w:color="auto"/>
        <w:right w:val="none" w:sz="0" w:space="0" w:color="auto"/>
      </w:divBdr>
    </w:div>
    <w:div w:id="349374182">
      <w:bodyDiv w:val="1"/>
      <w:marLeft w:val="0"/>
      <w:marRight w:val="0"/>
      <w:marTop w:val="0"/>
      <w:marBottom w:val="0"/>
      <w:divBdr>
        <w:top w:val="none" w:sz="0" w:space="0" w:color="auto"/>
        <w:left w:val="none" w:sz="0" w:space="0" w:color="auto"/>
        <w:bottom w:val="none" w:sz="0" w:space="0" w:color="auto"/>
        <w:right w:val="none" w:sz="0" w:space="0" w:color="auto"/>
      </w:divBdr>
    </w:div>
    <w:div w:id="386345318">
      <w:bodyDiv w:val="1"/>
      <w:marLeft w:val="0"/>
      <w:marRight w:val="0"/>
      <w:marTop w:val="0"/>
      <w:marBottom w:val="0"/>
      <w:divBdr>
        <w:top w:val="none" w:sz="0" w:space="0" w:color="auto"/>
        <w:left w:val="none" w:sz="0" w:space="0" w:color="auto"/>
        <w:bottom w:val="none" w:sz="0" w:space="0" w:color="auto"/>
        <w:right w:val="none" w:sz="0" w:space="0" w:color="auto"/>
      </w:divBdr>
    </w:div>
    <w:div w:id="433937944">
      <w:bodyDiv w:val="1"/>
      <w:marLeft w:val="0"/>
      <w:marRight w:val="0"/>
      <w:marTop w:val="0"/>
      <w:marBottom w:val="0"/>
      <w:divBdr>
        <w:top w:val="none" w:sz="0" w:space="0" w:color="auto"/>
        <w:left w:val="none" w:sz="0" w:space="0" w:color="auto"/>
        <w:bottom w:val="none" w:sz="0" w:space="0" w:color="auto"/>
        <w:right w:val="none" w:sz="0" w:space="0" w:color="auto"/>
      </w:divBdr>
    </w:div>
    <w:div w:id="665933995">
      <w:bodyDiv w:val="1"/>
      <w:marLeft w:val="0"/>
      <w:marRight w:val="0"/>
      <w:marTop w:val="0"/>
      <w:marBottom w:val="0"/>
      <w:divBdr>
        <w:top w:val="none" w:sz="0" w:space="0" w:color="auto"/>
        <w:left w:val="none" w:sz="0" w:space="0" w:color="auto"/>
        <w:bottom w:val="none" w:sz="0" w:space="0" w:color="auto"/>
        <w:right w:val="none" w:sz="0" w:space="0" w:color="auto"/>
      </w:divBdr>
    </w:div>
    <w:div w:id="1219632437">
      <w:bodyDiv w:val="1"/>
      <w:marLeft w:val="0"/>
      <w:marRight w:val="0"/>
      <w:marTop w:val="0"/>
      <w:marBottom w:val="0"/>
      <w:divBdr>
        <w:top w:val="none" w:sz="0" w:space="0" w:color="auto"/>
        <w:left w:val="none" w:sz="0" w:space="0" w:color="auto"/>
        <w:bottom w:val="none" w:sz="0" w:space="0" w:color="auto"/>
        <w:right w:val="none" w:sz="0" w:space="0" w:color="auto"/>
      </w:divBdr>
    </w:div>
    <w:div w:id="1401170748">
      <w:bodyDiv w:val="1"/>
      <w:marLeft w:val="0"/>
      <w:marRight w:val="0"/>
      <w:marTop w:val="0"/>
      <w:marBottom w:val="0"/>
      <w:divBdr>
        <w:top w:val="none" w:sz="0" w:space="0" w:color="auto"/>
        <w:left w:val="none" w:sz="0" w:space="0" w:color="auto"/>
        <w:bottom w:val="none" w:sz="0" w:space="0" w:color="auto"/>
        <w:right w:val="none" w:sz="0" w:space="0" w:color="auto"/>
      </w:divBdr>
    </w:div>
    <w:div w:id="1516310557">
      <w:bodyDiv w:val="1"/>
      <w:marLeft w:val="0"/>
      <w:marRight w:val="0"/>
      <w:marTop w:val="0"/>
      <w:marBottom w:val="0"/>
      <w:divBdr>
        <w:top w:val="none" w:sz="0" w:space="0" w:color="auto"/>
        <w:left w:val="none" w:sz="0" w:space="0" w:color="auto"/>
        <w:bottom w:val="none" w:sz="0" w:space="0" w:color="auto"/>
        <w:right w:val="none" w:sz="0" w:space="0" w:color="auto"/>
      </w:divBdr>
    </w:div>
    <w:div w:id="1563364811">
      <w:bodyDiv w:val="1"/>
      <w:marLeft w:val="0"/>
      <w:marRight w:val="0"/>
      <w:marTop w:val="0"/>
      <w:marBottom w:val="0"/>
      <w:divBdr>
        <w:top w:val="none" w:sz="0" w:space="0" w:color="auto"/>
        <w:left w:val="none" w:sz="0" w:space="0" w:color="auto"/>
        <w:bottom w:val="none" w:sz="0" w:space="0" w:color="auto"/>
        <w:right w:val="none" w:sz="0" w:space="0" w:color="auto"/>
      </w:divBdr>
    </w:div>
    <w:div w:id="1638415056">
      <w:bodyDiv w:val="1"/>
      <w:marLeft w:val="0"/>
      <w:marRight w:val="0"/>
      <w:marTop w:val="0"/>
      <w:marBottom w:val="0"/>
      <w:divBdr>
        <w:top w:val="none" w:sz="0" w:space="0" w:color="auto"/>
        <w:left w:val="none" w:sz="0" w:space="0" w:color="auto"/>
        <w:bottom w:val="none" w:sz="0" w:space="0" w:color="auto"/>
        <w:right w:val="none" w:sz="0" w:space="0" w:color="auto"/>
      </w:divBdr>
    </w:div>
    <w:div w:id="1643848033">
      <w:bodyDiv w:val="1"/>
      <w:marLeft w:val="0"/>
      <w:marRight w:val="0"/>
      <w:marTop w:val="0"/>
      <w:marBottom w:val="0"/>
      <w:divBdr>
        <w:top w:val="none" w:sz="0" w:space="0" w:color="auto"/>
        <w:left w:val="none" w:sz="0" w:space="0" w:color="auto"/>
        <w:bottom w:val="none" w:sz="0" w:space="0" w:color="auto"/>
        <w:right w:val="none" w:sz="0" w:space="0" w:color="auto"/>
      </w:divBdr>
    </w:div>
    <w:div w:id="1699039246">
      <w:bodyDiv w:val="1"/>
      <w:marLeft w:val="0"/>
      <w:marRight w:val="0"/>
      <w:marTop w:val="0"/>
      <w:marBottom w:val="0"/>
      <w:divBdr>
        <w:top w:val="none" w:sz="0" w:space="0" w:color="auto"/>
        <w:left w:val="none" w:sz="0" w:space="0" w:color="auto"/>
        <w:bottom w:val="none" w:sz="0" w:space="0" w:color="auto"/>
        <w:right w:val="none" w:sz="0" w:space="0" w:color="auto"/>
      </w:divBdr>
    </w:div>
    <w:div w:id="1958027329">
      <w:bodyDiv w:val="1"/>
      <w:marLeft w:val="0"/>
      <w:marRight w:val="0"/>
      <w:marTop w:val="0"/>
      <w:marBottom w:val="0"/>
      <w:divBdr>
        <w:top w:val="none" w:sz="0" w:space="0" w:color="auto"/>
        <w:left w:val="none" w:sz="0" w:space="0" w:color="auto"/>
        <w:bottom w:val="none" w:sz="0" w:space="0" w:color="auto"/>
        <w:right w:val="none" w:sz="0" w:space="0" w:color="auto"/>
      </w:divBdr>
    </w:div>
    <w:div w:id="2035692524">
      <w:bodyDiv w:val="1"/>
      <w:marLeft w:val="0"/>
      <w:marRight w:val="0"/>
      <w:marTop w:val="0"/>
      <w:marBottom w:val="0"/>
      <w:divBdr>
        <w:top w:val="none" w:sz="0" w:space="0" w:color="auto"/>
        <w:left w:val="none" w:sz="0" w:space="0" w:color="auto"/>
        <w:bottom w:val="none" w:sz="0" w:space="0" w:color="auto"/>
        <w:right w:val="none" w:sz="0" w:space="0" w:color="auto"/>
      </w:divBdr>
    </w:div>
    <w:div w:id="20974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sites/production/files/2013-12/documents/gc_preventativemaintenance_20130913.pdf" TargetMode="External"/><Relationship Id="rId18" Type="http://schemas.openxmlformats.org/officeDocument/2006/relationships/hyperlink" Target="https://www.ecfr.gov/cgi-bin/retrieveECFR?gp&amp;SID=da4b076e505399e4ac8f63a9c2002a7d&amp;mc=true&amp;n=pt40.21.82&amp;r=PART&amp;ty=HTML%23ap40.21.82_1169.b2" TargetMode="External"/><Relationship Id="rId26" Type="http://schemas.openxmlformats.org/officeDocument/2006/relationships/hyperlink" Target="https://spot.ul.com/" TargetMode="External"/><Relationship Id="rId39" Type="http://schemas.openxmlformats.org/officeDocument/2006/relationships/hyperlink" Target="https://mgaleg.maryland.gov/mgawebsite/Laws/StatuteText?article=gtr&amp;section=22-402&amp;enactments=false" TargetMode="External"/><Relationship Id="rId21" Type="http://schemas.openxmlformats.org/officeDocument/2006/relationships/hyperlink" Target="https://www.epa.gov/rad/find-recycling-facilities-servicing-rad-partners" TargetMode="External"/><Relationship Id="rId34" Type="http://schemas.openxmlformats.org/officeDocument/2006/relationships/hyperlink" Target="https://mgaleg.maryland.gov/mgawebsite/Laws/StatuteText?article=gsf&amp;section=3-602.1&amp;enactments=false" TargetMode="External"/><Relationship Id="rId42" Type="http://schemas.openxmlformats.org/officeDocument/2006/relationships/hyperlink" Target="https://cacertappliances.energy.ca.gov/Pages/ApplianceSearch.aspx" TargetMode="External"/><Relationship Id="rId47" Type="http://schemas.openxmlformats.org/officeDocument/2006/relationships/footer" Target="footer2.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gi-bin/text-idx?SID=085a41355598f2919b6655098a466757&amp;mc=true&amp;node=sp40.21.82.f&amp;rgn=div6%23se40.21.82_1161" TargetMode="External"/><Relationship Id="rId29" Type="http://schemas.openxmlformats.org/officeDocument/2006/relationships/hyperlink" Target="https://www.ftc.gov/legal-library/browse/federal-register-notices/guides-use-environmental-marketing-claims-green-guides" TargetMode="External"/><Relationship Id="rId11" Type="http://schemas.openxmlformats.org/officeDocument/2006/relationships/hyperlink" Target="https://www.epa.gov/snap/snap-substitutes-sector" TargetMode="External"/><Relationship Id="rId24" Type="http://schemas.openxmlformats.org/officeDocument/2006/relationships/hyperlink" Target="https://www.epa.gov/smm/comprehensive-procurement-guidelines-paper-and-paper-products" TargetMode="External"/><Relationship Id="rId32" Type="http://schemas.openxmlformats.org/officeDocument/2006/relationships/hyperlink" Target="https://msa.maryland.gov/megafile/msa/speccol/sc5300/sc5339/000113/004000/004778/unrestricted/20071675e.pdf" TargetMode="External"/><Relationship Id="rId37" Type="http://schemas.openxmlformats.org/officeDocument/2006/relationships/hyperlink" Target="http://mgaleg.maryland.gov/mgawebsite/Laws/StatuteText?article=gen&amp;section=9-1902&amp;enactments=False&amp;archived=False" TargetMode="External"/><Relationship Id="rId40" Type="http://schemas.openxmlformats.org/officeDocument/2006/relationships/hyperlink" Target="https://mgaleg.maryland.gov/mgawebsite/Laws/StatuteText?article=gsg&amp;section=9-2006&amp;enactments=fals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cfr.gov/cgi-bin/text-idx?SID=085a41355598f2919b6655098a466757&amp;mc=true&amp;node=sp40.21.82.f&amp;rgn=div6%23se40.21.82_1161" TargetMode="External"/><Relationship Id="rId23" Type="http://schemas.openxmlformats.org/officeDocument/2006/relationships/hyperlink" Target="https://www.energystar.gov/products/most_efficient" TargetMode="External"/><Relationship Id="rId28" Type="http://schemas.openxmlformats.org/officeDocument/2006/relationships/hyperlink" Target="https://spl.mendixcloud.com/index.html" TargetMode="External"/><Relationship Id="rId36" Type="http://schemas.openxmlformats.org/officeDocument/2006/relationships/hyperlink" Target="http://mgaleg.maryland.gov/mgawebsite/Laws/StatuteText?article=gsf&amp;section=14-410&amp;enactments=False&amp;archived=False" TargetMode="External"/><Relationship Id="rId49" Type="http://schemas.openxmlformats.org/officeDocument/2006/relationships/theme" Target="theme/theme1.xml"/><Relationship Id="rId10" Type="http://schemas.openxmlformats.org/officeDocument/2006/relationships/hyperlink" Target="https://dsd.maryland.gov/regulations/Pages/21.11.07.07.aspx" TargetMode="External"/><Relationship Id="rId19" Type="http://schemas.openxmlformats.org/officeDocument/2006/relationships/hyperlink" Target="https://www.ecfr.gov/cgi-bin/retrieveECFR?gp&amp;SID=da4b076e505399e4ac8f63a9c2002a7d&amp;mc=true&amp;n=pt40.21.82&amp;r=PART&amp;ty=HTML%23ap40.21.82_1169.b2" TargetMode="External"/><Relationship Id="rId31" Type="http://schemas.openxmlformats.org/officeDocument/2006/relationships/hyperlink" Target="https://dsd.maryland.gov/regulations/Pages/21.11.07.07.aspx" TargetMode="External"/><Relationship Id="rId44" Type="http://schemas.openxmlformats.org/officeDocument/2006/relationships/header" Target="header1.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mgaleg.maryland.gov/mgawebsite/Laws/StatuteText?article=gen&amp;section=6-1201&amp;enactments=false" TargetMode="External"/><Relationship Id="rId14" Type="http://schemas.openxmlformats.org/officeDocument/2006/relationships/hyperlink" Target="https://www.epa.gov/sites/production/files/documents/leakpreventionrepairguidelines.pdf" TargetMode="External"/><Relationship Id="rId22" Type="http://schemas.openxmlformats.org/officeDocument/2006/relationships/hyperlink" Target="https://www.epa.gov/sites/production/files/2019-07/documents/rad-program-example-procurement-language.pdf" TargetMode="External"/><Relationship Id="rId27" Type="http://schemas.openxmlformats.org/officeDocument/2006/relationships/hyperlink" Target="https://products.ecomedes.com/" TargetMode="External"/><Relationship Id="rId30" Type="http://schemas.openxmlformats.org/officeDocument/2006/relationships/hyperlink" Target="https://dsd.maryland.gov/regulations/Pages/21.11.07.09.aspx" TargetMode="External"/><Relationship Id="rId35" Type="http://schemas.openxmlformats.org/officeDocument/2006/relationships/hyperlink" Target="http://mgaleg.maryland.gov/mgawebsite/Laws/StatuteText?article=gsf&amp;section=14-410&amp;enactments=False&amp;archived=False" TargetMode="External"/><Relationship Id="rId43" Type="http://schemas.openxmlformats.org/officeDocument/2006/relationships/hyperlink" Target="https://dsd.maryland.gov/regulations/Pages/26.11.33.03.aspx" TargetMode="External"/><Relationship Id="rId48" Type="http://schemas.openxmlformats.org/officeDocument/2006/relationships/fontTable" Target="fontTable.xml"/><Relationship Id="rId8" Type="http://schemas.openxmlformats.org/officeDocument/2006/relationships/hyperlink" Target="https://mgaleg.maryland.gov/mgawebsite/Laws/StatuteText?article=gen&amp;section=9-1901&amp;enactments=false"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spl.mendixcloud.com/index.html" TargetMode="External"/><Relationship Id="rId17" Type="http://schemas.openxmlformats.org/officeDocument/2006/relationships/hyperlink" Target="https://www.epa.gov/section608/section-608-technician-certification-0" TargetMode="External"/><Relationship Id="rId25" Type="http://schemas.openxmlformats.org/officeDocument/2006/relationships/hyperlink" Target="https://www.epa.gov/smartway/smartway-partner-list" TargetMode="External"/><Relationship Id="rId33" Type="http://schemas.openxmlformats.org/officeDocument/2006/relationships/hyperlink" Target="https://mgaleg.maryland.gov/mgawebsite/Laws/StatuteText?article=gsf&amp;section=14-403&amp;enactments=False&amp;archived=False" TargetMode="External"/><Relationship Id="rId38" Type="http://schemas.openxmlformats.org/officeDocument/2006/relationships/hyperlink" Target="https://mgaleg.maryland.gov/mgawebsite/Laws/StatuteText?article=gen&amp;section=6-1202&amp;enactments=False&amp;archived=False" TargetMode="External"/><Relationship Id="rId46" Type="http://schemas.openxmlformats.org/officeDocument/2006/relationships/header" Target="header2.xml"/><Relationship Id="rId20" Type="http://schemas.openxmlformats.org/officeDocument/2006/relationships/hyperlink" Target="https://www.epa.gov/rad" TargetMode="External"/><Relationship Id="rId41" Type="http://schemas.openxmlformats.org/officeDocument/2006/relationships/hyperlink" Target="https://dsd.maryland.gov/regulations/Pages/26.11.33.03.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A5D45-18FC-4F18-9DB4-A2C7F2BD5BA2}">
  <ds:schemaRefs>
    <ds:schemaRef ds:uri="http://schemas.openxmlformats.org/officeDocument/2006/bibliography"/>
  </ds:schemaRefs>
</ds:datastoreItem>
</file>

<file path=customXml/itemProps2.xml><?xml version="1.0" encoding="utf-8"?>
<ds:datastoreItem xmlns:ds="http://schemas.openxmlformats.org/officeDocument/2006/customXml" ds:itemID="{F067EFED-47A3-4DC3-B614-C146FDC3157C}"/>
</file>

<file path=customXml/itemProps3.xml><?xml version="1.0" encoding="utf-8"?>
<ds:datastoreItem xmlns:ds="http://schemas.openxmlformats.org/officeDocument/2006/customXml" ds:itemID="{DDD80A15-9806-4BFA-B5BD-B97F2432DF05}"/>
</file>

<file path=customXml/itemProps4.xml><?xml version="1.0" encoding="utf-8"?>
<ds:datastoreItem xmlns:ds="http://schemas.openxmlformats.org/officeDocument/2006/customXml" ds:itemID="{5C361E8C-3170-44C2-AB18-3F16B4D6C218}"/>
</file>

<file path=docProps/app.xml><?xml version="1.0" encoding="utf-8"?>
<Properties xmlns="http://schemas.openxmlformats.org/officeDocument/2006/extended-properties" xmlns:vt="http://schemas.openxmlformats.org/officeDocument/2006/docPropsVTypes">
  <Template>Normal</Template>
  <TotalTime>7</TotalTime>
  <Pages>15</Pages>
  <Words>5332</Words>
  <Characters>30395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Nellis</cp:lastModifiedBy>
  <cp:revision>5</cp:revision>
  <cp:lastPrinted>2025-04-21T12:15:00Z</cp:lastPrinted>
  <dcterms:created xsi:type="dcterms:W3CDTF">2025-05-08T12:22:00Z</dcterms:created>
  <dcterms:modified xsi:type="dcterms:W3CDTF">2025-05-09T12:09:00Z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