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160" w:line="259"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HOW TO USE THIS DOCUMENT:</w:t>
      </w:r>
    </w:p>
    <w:p w:rsidR="00000000" w:rsidDel="00000000" w:rsidP="00000000" w:rsidRDefault="00000000" w:rsidRPr="00000000" w14:paraId="0000000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document defines the standards and requirements for an outdoor Integrated Pest Management (IPM) plan. It sets prohibitions and minimum requirements for pest management services procured by the State of Maryland with which Contractors are required to comply. </w:t>
      </w:r>
    </w:p>
    <w:p w:rsidR="00000000" w:rsidDel="00000000" w:rsidP="00000000" w:rsidRDefault="00000000" w:rsidRPr="00000000" w14:paraId="00000004">
      <w:pPr>
        <w:spacing w:line="259"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spacing w:after="160" w:line="259" w:lineRule="auto"/>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7">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8">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9">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A">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B">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C">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D">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E">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F">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0">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1">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2">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3">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4">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5">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6">
      <w:pPr>
        <w:spacing w:after="160" w:line="259"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before="240" w:line="259" w:lineRule="auto"/>
        <w:ind w:left="-72" w:hanging="360"/>
        <w:rPr>
          <w:rFonts w:ascii="Times New Roman" w:cs="Times New Roman" w:eastAsia="Times New Roman" w:hAnsi="Times New Roman"/>
          <w:color w:val="366091"/>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480"/>
              <w:tab w:val="right" w:leader="none" w:pos="9350"/>
            </w:tabs>
            <w:spacing w:after="100" w:lineRule="auto"/>
            <w:rPr>
              <w:rFonts w:ascii="Times New Roman" w:cs="Times New Roman" w:eastAsia="Times New Roman" w:hAnsi="Times New Roman"/>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Times New Roman" w:cs="Times New Roman" w:eastAsia="Times New Roman" w:hAnsi="Times New Roman"/>
                <w:color w:val="000000"/>
                <w:rtl w:val="0"/>
              </w:rPr>
              <w:t xml:space="preserve">1.</w:t>
            </w:r>
          </w:hyperlink>
          <w:hyperlink w:anchor="_heading=h.30j0zll">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color w:val="000000"/>
              <w:rtl w:val="0"/>
            </w:rPr>
            <w:t xml:space="preserve">ENVIRONMENTALLY PREFERABLE PURCHASING: LEGISLATION, STATUTES, AND REGULATIONS</w:t>
            <w:tab/>
            <w:t xml:space="preserve">3</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480"/>
              <w:tab w:val="right" w:leader="none" w:pos="9350"/>
            </w:tabs>
            <w:spacing w:after="100" w:lineRule="auto"/>
            <w:rPr>
              <w:rFonts w:ascii="Times New Roman" w:cs="Times New Roman" w:eastAsia="Times New Roman" w:hAnsi="Times New Roman"/>
              <w:color w:val="000000"/>
              <w:sz w:val="24"/>
              <w:szCs w:val="24"/>
            </w:rPr>
          </w:pPr>
          <w:r w:rsidDel="00000000" w:rsidR="00000000" w:rsidRPr="00000000">
            <w:fldChar w:fldCharType="end"/>
          </w:r>
          <w:hyperlink w:anchor="_heading=h.tyjcwt">
            <w:r w:rsidDel="00000000" w:rsidR="00000000" w:rsidRPr="00000000">
              <w:rPr>
                <w:rFonts w:ascii="Times New Roman" w:cs="Times New Roman" w:eastAsia="Times New Roman" w:hAnsi="Times New Roman"/>
                <w:color w:val="000000"/>
                <w:rtl w:val="0"/>
              </w:rPr>
              <w:t xml:space="preserve">2.</w:t>
            </w:r>
          </w:hyperlink>
          <w:hyperlink w:anchor="_heading=h.tyjcwt">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color w:val="000000"/>
              <w:rtl w:val="0"/>
            </w:rPr>
            <w:t xml:space="preserve">CONTRACTOR REQUIREMENTS</w:t>
            <w:tab/>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480"/>
              <w:tab w:val="right" w:leader="none" w:pos="9350"/>
            </w:tabs>
            <w:spacing w:after="100" w:lineRule="auto"/>
            <w:rPr>
              <w:rFonts w:ascii="Times New Roman" w:cs="Times New Roman" w:eastAsia="Times New Roman" w:hAnsi="Times New Roman"/>
              <w:color w:val="000000"/>
              <w:sz w:val="24"/>
              <w:szCs w:val="24"/>
            </w:rPr>
          </w:pPr>
          <w:r w:rsidDel="00000000" w:rsidR="00000000" w:rsidRPr="00000000">
            <w:fldChar w:fldCharType="end"/>
          </w:r>
          <w:hyperlink w:anchor="_heading=h.3dy6vkm">
            <w:r w:rsidDel="00000000" w:rsidR="00000000" w:rsidRPr="00000000">
              <w:rPr>
                <w:rFonts w:ascii="Times New Roman" w:cs="Times New Roman" w:eastAsia="Times New Roman" w:hAnsi="Times New Roman"/>
                <w:color w:val="000000"/>
                <w:rtl w:val="0"/>
              </w:rPr>
              <w:t xml:space="preserve">3.</w:t>
            </w:r>
          </w:hyperlink>
          <w:hyperlink w:anchor="_heading=h.3dy6vkm">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color w:val="000000"/>
              <w:rtl w:val="0"/>
            </w:rPr>
            <w:t xml:space="preserve">MINIMUM REQUIREMENTS FOR PEST CONTROL SERVICES</w:t>
            <w:tab/>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4d34og8">
            <w:r w:rsidDel="00000000" w:rsidR="00000000" w:rsidRPr="00000000">
              <w:rPr>
                <w:rFonts w:ascii="Times New Roman" w:cs="Times New Roman" w:eastAsia="Times New Roman" w:hAnsi="Times New Roman"/>
                <w:color w:val="000000"/>
                <w:rtl w:val="0"/>
              </w:rPr>
              <w:t xml:space="preserve">A.</w:t>
            </w:r>
          </w:hyperlink>
          <w:hyperlink w:anchor="_heading=h.4d34og8">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color w:val="000000"/>
              <w:rtl w:val="0"/>
            </w:rPr>
            <w:t xml:space="preserve">Site Evaluation and Preparation</w:t>
            <w:tab/>
            <w:t xml:space="preserve">4</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2s8eyo1">
            <w:r w:rsidDel="00000000" w:rsidR="00000000" w:rsidRPr="00000000">
              <w:rPr>
                <w:rFonts w:ascii="Times New Roman" w:cs="Times New Roman" w:eastAsia="Times New Roman" w:hAnsi="Times New Roman"/>
                <w:color w:val="000000"/>
                <w:rtl w:val="0"/>
              </w:rPr>
              <w:t xml:space="preserve">B.</w:t>
            </w:r>
          </w:hyperlink>
          <w:hyperlink w:anchor="_heading=h.2s8eyo1">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color w:val="000000"/>
              <w:rtl w:val="0"/>
            </w:rPr>
            <w:t xml:space="preserve">Pest Monitoring</w:t>
            <w:tab/>
            <w:t xml:space="preserve">5</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17dp8vu">
            <w:r w:rsidDel="00000000" w:rsidR="00000000" w:rsidRPr="00000000">
              <w:rPr>
                <w:rFonts w:ascii="Times New Roman" w:cs="Times New Roman" w:eastAsia="Times New Roman" w:hAnsi="Times New Roman"/>
                <w:color w:val="000000"/>
                <w:rtl w:val="0"/>
              </w:rPr>
              <w:t xml:space="preserve">C.</w:t>
            </w:r>
          </w:hyperlink>
          <w:hyperlink w:anchor="_heading=h.17dp8vu">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color w:val="000000"/>
              <w:rtl w:val="0"/>
            </w:rPr>
            <w:t xml:space="preserve">Pest Control Strategies</w:t>
            <w:tab/>
            <w:t xml:space="preserve">5</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3rdcrjn">
            <w:r w:rsidDel="00000000" w:rsidR="00000000" w:rsidRPr="00000000">
              <w:rPr>
                <w:rFonts w:ascii="Times New Roman" w:cs="Times New Roman" w:eastAsia="Times New Roman" w:hAnsi="Times New Roman"/>
                <w:color w:val="000000"/>
                <w:rtl w:val="0"/>
              </w:rPr>
              <w:t xml:space="preserve">D.</w:t>
            </w:r>
          </w:hyperlink>
          <w:hyperlink w:anchor="_heading=h.3rdcrjn">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color w:val="000000"/>
              <w:rtl w:val="0"/>
            </w:rPr>
            <w:t xml:space="preserve">Pesticide Usage and Applications</w:t>
            <w:tab/>
            <w:t xml:space="preserve">6</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4i7ojhp">
            <w:r w:rsidDel="00000000" w:rsidR="00000000" w:rsidRPr="00000000">
              <w:rPr>
                <w:rFonts w:ascii="Times New Roman" w:cs="Times New Roman" w:eastAsia="Times New Roman" w:hAnsi="Times New Roman"/>
                <w:color w:val="000000"/>
                <w:rtl w:val="0"/>
              </w:rPr>
              <w:t xml:space="preserve">E.</w:t>
            </w:r>
          </w:hyperlink>
          <w:hyperlink w:anchor="_heading=h.4i7ojhp">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color w:val="000000"/>
              <w:rtl w:val="0"/>
            </w:rPr>
            <w:t xml:space="preserve">Materials and Equipment</w:t>
            <w:tab/>
            <w:t xml:space="preserve">8</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26in1rg">
            <w:r w:rsidDel="00000000" w:rsidR="00000000" w:rsidRPr="00000000">
              <w:rPr>
                <w:rFonts w:ascii="Times New Roman" w:cs="Times New Roman" w:eastAsia="Times New Roman" w:hAnsi="Times New Roman"/>
                <w:color w:val="000000"/>
                <w:rtl w:val="0"/>
              </w:rPr>
              <w:t xml:space="preserve">F.</w:t>
            </w:r>
          </w:hyperlink>
          <w:hyperlink w:anchor="_heading=h.26in1rg">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Times New Roman" w:cs="Times New Roman" w:eastAsia="Times New Roman" w:hAnsi="Times New Roman"/>
              <w:color w:val="000000"/>
              <w:rtl w:val="0"/>
            </w:rPr>
            <w:t xml:space="preserve">Service Schedule</w:t>
            <w:tab/>
            <w:t xml:space="preserve">8</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lnxbz9">
            <w:r w:rsidDel="00000000" w:rsidR="00000000" w:rsidRPr="00000000">
              <w:rPr>
                <w:rFonts w:ascii="Times New Roman" w:cs="Times New Roman" w:eastAsia="Times New Roman" w:hAnsi="Times New Roman"/>
                <w:color w:val="000000"/>
                <w:rtl w:val="0"/>
              </w:rPr>
              <w:t xml:space="preserve">G.</w:t>
            </w:r>
          </w:hyperlink>
          <w:hyperlink w:anchor="_heading=h.lnxbz9">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Times New Roman" w:cs="Times New Roman" w:eastAsia="Times New Roman" w:hAnsi="Times New Roman"/>
              <w:color w:val="000000"/>
              <w:rtl w:val="0"/>
            </w:rPr>
            <w:t xml:space="preserve">Program Evaluation</w:t>
            <w:tab/>
            <w:t xml:space="preserve">8</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35nkun2">
            <w:r w:rsidDel="00000000" w:rsidR="00000000" w:rsidRPr="00000000">
              <w:rPr>
                <w:rFonts w:ascii="Times New Roman" w:cs="Times New Roman" w:eastAsia="Times New Roman" w:hAnsi="Times New Roman"/>
                <w:color w:val="000000"/>
                <w:rtl w:val="0"/>
              </w:rPr>
              <w:t xml:space="preserve">H.</w:t>
            </w:r>
          </w:hyperlink>
          <w:hyperlink w:anchor="_heading=h.35nkun2">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color w:val="000000"/>
              <w:rtl w:val="0"/>
            </w:rPr>
            <w:t xml:space="preserve">Recordkeeping of Pest Management</w:t>
            <w:tab/>
            <w:t xml:space="preserve">8</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480"/>
              <w:tab w:val="right" w:leader="none" w:pos="9350"/>
            </w:tabs>
            <w:spacing w:after="100" w:lineRule="auto"/>
            <w:rPr>
              <w:rFonts w:ascii="Times New Roman" w:cs="Times New Roman" w:eastAsia="Times New Roman" w:hAnsi="Times New Roman"/>
              <w:color w:val="000000"/>
              <w:sz w:val="24"/>
              <w:szCs w:val="24"/>
            </w:rPr>
          </w:pPr>
          <w:r w:rsidDel="00000000" w:rsidR="00000000" w:rsidRPr="00000000">
            <w:fldChar w:fldCharType="end"/>
          </w:r>
          <w:hyperlink w:anchor="_heading=h.1ksv4uv">
            <w:r w:rsidDel="00000000" w:rsidR="00000000" w:rsidRPr="00000000">
              <w:rPr>
                <w:rFonts w:ascii="Times New Roman" w:cs="Times New Roman" w:eastAsia="Times New Roman" w:hAnsi="Times New Roman"/>
                <w:color w:val="000000"/>
                <w:rtl w:val="0"/>
              </w:rPr>
              <w:t xml:space="preserve">4.</w:t>
            </w:r>
          </w:hyperlink>
          <w:hyperlink w:anchor="_heading=h.1ksv4uv">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color w:val="000000"/>
              <w:rtl w:val="0"/>
            </w:rPr>
            <w:t xml:space="preserve">ENVIRONMENTALLY PREFERABLE PURCHASING LANGUAGE</w:t>
            <w:tab/>
            <w:t xml:space="preserve">9</w:t>
          </w:r>
          <w:r w:rsidDel="00000000" w:rsidR="00000000" w:rsidRPr="00000000">
            <w:fldChar w:fldCharType="begin"/>
            <w:instrText xml:space="preserve"> HYPERLINK \l "_heading=h.1ksv4uv"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44sinio">
            <w:r w:rsidDel="00000000" w:rsidR="00000000" w:rsidRPr="00000000">
              <w:rPr>
                <w:rFonts w:ascii="Times New Roman" w:cs="Times New Roman" w:eastAsia="Times New Roman" w:hAnsi="Times New Roman"/>
                <w:color w:val="000000"/>
                <w:rtl w:val="0"/>
              </w:rPr>
              <w:t xml:space="preserve">A.</w:t>
            </w:r>
          </w:hyperlink>
          <w:hyperlink w:anchor="_heading=h.44sinio">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color w:val="000000"/>
              <w:rtl w:val="0"/>
            </w:rPr>
            <w:t xml:space="preserve">On Environmentally Preferable Purchasing:</w:t>
            <w:tab/>
            <w:t xml:space="preserve">9</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2jxsxqh">
            <w:r w:rsidDel="00000000" w:rsidR="00000000" w:rsidRPr="00000000">
              <w:rPr>
                <w:rFonts w:ascii="Times New Roman" w:cs="Times New Roman" w:eastAsia="Times New Roman" w:hAnsi="Times New Roman"/>
                <w:color w:val="000000"/>
                <w:rtl w:val="0"/>
              </w:rPr>
              <w:t xml:space="preserve">B.</w:t>
            </w:r>
          </w:hyperlink>
          <w:hyperlink w:anchor="_heading=h.2jxsxqh">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color w:val="000000"/>
              <w:rtl w:val="0"/>
            </w:rPr>
            <w:t xml:space="preserve">On Maryland’s Green Purchasing Reporting Requirements:</w:t>
            <w:tab/>
            <w:t xml:space="preserve">10</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720"/>
              <w:tab w:val="right" w:leader="none" w:pos="9350"/>
            </w:tabs>
            <w:spacing w:after="100" w:lineRule="auto"/>
            <w:ind w:left="220" w:firstLine="0"/>
            <w:rPr>
              <w:rFonts w:ascii="Times New Roman" w:cs="Times New Roman" w:eastAsia="Times New Roman" w:hAnsi="Times New Roman"/>
              <w:color w:val="000000"/>
              <w:sz w:val="24"/>
              <w:szCs w:val="24"/>
            </w:rPr>
          </w:pPr>
          <w:r w:rsidDel="00000000" w:rsidR="00000000" w:rsidRPr="00000000">
            <w:fldChar w:fldCharType="end"/>
          </w:r>
          <w:hyperlink w:anchor="_heading=h.1y810tw">
            <w:r w:rsidDel="00000000" w:rsidR="00000000" w:rsidRPr="00000000">
              <w:rPr>
                <w:rFonts w:ascii="Times New Roman" w:cs="Times New Roman" w:eastAsia="Times New Roman" w:hAnsi="Times New Roman"/>
                <w:color w:val="000000"/>
                <w:rtl w:val="0"/>
              </w:rPr>
              <w:t xml:space="preserve">C.</w:t>
            </w:r>
          </w:hyperlink>
          <w:hyperlink w:anchor="_heading=h.1y810tw">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Times New Roman" w:cs="Times New Roman" w:eastAsia="Times New Roman" w:hAnsi="Times New Roman"/>
              <w:color w:val="000000"/>
              <w:rtl w:val="0"/>
            </w:rPr>
            <w:t xml:space="preserve">On Environmental Claims</w:t>
            <w:tab/>
            <w:t xml:space="preserve">10</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100" w:lineRule="auto"/>
            <w:rPr>
              <w:rFonts w:ascii="Times New Roman" w:cs="Times New Roman" w:eastAsia="Times New Roman" w:hAnsi="Times New Roman"/>
              <w:color w:val="000000"/>
              <w:sz w:val="24"/>
              <w:szCs w:val="24"/>
            </w:rPr>
          </w:pPr>
          <w:r w:rsidDel="00000000" w:rsidR="00000000" w:rsidRPr="00000000">
            <w:fldChar w:fldCharType="end"/>
          </w:r>
          <w:hyperlink w:anchor="_heading=h.2xcytpi">
            <w:r w:rsidDel="00000000" w:rsidR="00000000" w:rsidRPr="00000000">
              <w:rPr>
                <w:rFonts w:ascii="Times New Roman" w:cs="Times New Roman" w:eastAsia="Times New Roman" w:hAnsi="Times New Roman"/>
                <w:color w:val="000000"/>
                <w:rtl w:val="0"/>
              </w:rPr>
              <w:t xml:space="preserve">Appendix – Definitions</w:t>
              <w:tab/>
              <w:t xml:space="preserve">11</w:t>
            </w:r>
          </w:hyperlink>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Style w:val="Heading1"/>
        <w:numPr>
          <w:ilvl w:val="0"/>
          <w:numId w:val="3"/>
        </w:numPr>
        <w:spacing w:before="240" w:lineRule="auto"/>
        <w:ind w:left="-216" w:hanging="360"/>
        <w:rPr/>
      </w:pPr>
      <w:bookmarkStart w:colFirst="0" w:colLast="0" w:name="_heading=h.30j0zll" w:id="1"/>
      <w:bookmarkEnd w:id="1"/>
      <w:r w:rsidDel="00000000" w:rsidR="00000000" w:rsidRPr="00000000">
        <w:rPr>
          <w:rtl w:val="0"/>
        </w:rPr>
        <w:t xml:space="preserve">ENVIRONMENTALLY PREFERABLE PURCHASING: LEGISLATION, STATUTES, AND REGULATIONS</w:t>
      </w:r>
    </w:p>
    <w:p w:rsidR="00000000" w:rsidDel="00000000" w:rsidP="00000000" w:rsidRDefault="00000000" w:rsidRPr="00000000" w14:paraId="00000033">
      <w:pPr>
        <w:spacing w:line="259" w:lineRule="auto"/>
        <w:ind w:left="-432"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For Procurement Officers and Agencies </w:t>
      </w:r>
    </w:p>
    <w:p w:rsidR="00000000" w:rsidDel="00000000" w:rsidP="00000000" w:rsidRDefault="00000000" w:rsidRPr="00000000" w14:paraId="00000034">
      <w:pPr>
        <w:spacing w:line="259"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5">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61816"/>
          <w:rtl w:val="0"/>
        </w:rPr>
        <w:t xml:space="preserve">Environmentally Preferable Purchasing </w:t>
      </w:r>
      <w:r w:rsidDel="00000000" w:rsidR="00000000" w:rsidRPr="00000000">
        <w:rPr>
          <w:rFonts w:ascii="Times New Roman" w:cs="Times New Roman" w:eastAsia="Times New Roman" w:hAnsi="Times New Roman"/>
          <w:color w:val="161816"/>
          <w:rtl w:val="0"/>
        </w:rPr>
        <w:t xml:space="preserve">(COMAR: </w:t>
      </w:r>
      <w:hyperlink r:id="rId7">
        <w:r w:rsidDel="00000000" w:rsidR="00000000" w:rsidRPr="00000000">
          <w:rPr>
            <w:rFonts w:ascii="Times New Roman" w:cs="Times New Roman" w:eastAsia="Times New Roman" w:hAnsi="Times New Roman"/>
            <w:color w:val="0563c1"/>
            <w:u w:val="single"/>
            <w:rtl w:val="0"/>
          </w:rPr>
          <w:t xml:space="preserve">21.11.07.09</w:t>
        </w:r>
      </w:hyperlink>
      <w:r w:rsidDel="00000000" w:rsidR="00000000" w:rsidRPr="00000000">
        <w:rPr>
          <w:rFonts w:ascii="Times New Roman" w:cs="Times New Roman" w:eastAsia="Times New Roman" w:hAnsi="Times New Roman"/>
          <w:color w:val="0563c1"/>
          <w:u w:val="single"/>
          <w:rtl w:val="0"/>
        </w:rPr>
        <w:t xml:space="preserve">)</w:t>
      </w:r>
      <w:r w:rsidDel="00000000" w:rsidR="00000000" w:rsidRPr="00000000">
        <w:rPr>
          <w:rtl w:val="0"/>
        </w:rPr>
      </w:r>
    </w:p>
    <w:p w:rsidR="00000000" w:rsidDel="00000000" w:rsidP="00000000" w:rsidRDefault="00000000" w:rsidRPr="00000000" w14:paraId="00000036">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161816"/>
          <w:rtl w:val="0"/>
        </w:rPr>
        <w:t xml:space="preserve">“</w:t>
      </w:r>
      <w:r w:rsidDel="00000000" w:rsidR="00000000" w:rsidRPr="00000000">
        <w:rPr>
          <w:rFonts w:ascii="Times New Roman" w:cs="Times New Roman" w:eastAsia="Times New Roman" w:hAnsi="Times New Roman"/>
          <w:color w:val="222222"/>
          <w:rtl w:val="0"/>
        </w:rPr>
        <w:t xml:space="preserve">All procurement agencies shall purchase environmentally </w:t>
      </w:r>
      <w:r w:rsidDel="00000000" w:rsidR="00000000" w:rsidRPr="00000000">
        <w:rPr>
          <w:rFonts w:ascii="Times New Roman" w:cs="Times New Roman" w:eastAsia="Times New Roman" w:hAnsi="Times New Roman"/>
          <w:rtl w:val="0"/>
        </w:rPr>
        <w:t xml:space="preserve">preferable </w:t>
      </w:r>
      <w:r w:rsidDel="00000000" w:rsidR="00000000" w:rsidRPr="00000000">
        <w:rPr>
          <w:rFonts w:ascii="Times New Roman" w:cs="Times New Roman" w:eastAsia="Times New Roman" w:hAnsi="Times New Roman"/>
          <w:color w:val="222222"/>
          <w:rtl w:val="0"/>
        </w:rPr>
        <w:t xml:space="preserve">products and services unless purchasing environmentally </w:t>
      </w:r>
      <w:r w:rsidDel="00000000" w:rsidR="00000000" w:rsidRPr="00000000">
        <w:rPr>
          <w:rFonts w:ascii="Times New Roman" w:cs="Times New Roman" w:eastAsia="Times New Roman" w:hAnsi="Times New Roman"/>
          <w:rtl w:val="0"/>
        </w:rPr>
        <w:t xml:space="preserve">preferable</w:t>
      </w:r>
      <w:r w:rsidDel="00000000" w:rsidR="00000000" w:rsidRPr="00000000">
        <w:rPr>
          <w:rFonts w:ascii="Times New Roman" w:cs="Times New Roman" w:eastAsia="Times New Roman" w:hAnsi="Times New Roman"/>
          <w:color w:val="222222"/>
          <w:rtl w:val="0"/>
        </w:rPr>
        <w:t xml:space="preserve"> products and services would limit or supersede any requirements under any provision of law or result in the purchase of products and services that:</w:t>
      </w:r>
      <w:r w:rsidDel="00000000" w:rsidR="00000000" w:rsidRPr="00000000">
        <w:rPr>
          <w:rtl w:val="0"/>
        </w:rPr>
      </w:r>
    </w:p>
    <w:p w:rsidR="00000000" w:rsidDel="00000000" w:rsidP="00000000" w:rsidRDefault="00000000" w:rsidRPr="00000000" w14:paraId="00000037">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(1) Do not perform adequately for the intended use;</w:t>
      </w:r>
      <w:r w:rsidDel="00000000" w:rsidR="00000000" w:rsidRPr="00000000">
        <w:rPr>
          <w:rtl w:val="0"/>
        </w:rPr>
      </w:r>
    </w:p>
    <w:p w:rsidR="00000000" w:rsidDel="00000000" w:rsidP="00000000" w:rsidRDefault="00000000" w:rsidRPr="00000000" w14:paraId="00000038">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(2) Exclude adequate competition; or</w:t>
      </w:r>
      <w:r w:rsidDel="00000000" w:rsidR="00000000" w:rsidRPr="00000000">
        <w:rPr>
          <w:rtl w:val="0"/>
        </w:rPr>
      </w:r>
    </w:p>
    <w:p w:rsidR="00000000" w:rsidDel="00000000" w:rsidP="00000000" w:rsidRDefault="00000000" w:rsidRPr="00000000" w14:paraId="00000039">
      <w:pPr>
        <w:spacing w:line="259" w:lineRule="auto"/>
        <w:ind w:left="288"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22222"/>
          <w:rtl w:val="0"/>
        </w:rPr>
        <w:t xml:space="preserve">(3) Are not available at a reasonable price in a reasonable period of time.”</w:t>
      </w:r>
      <w:r w:rsidDel="00000000" w:rsidR="00000000" w:rsidRPr="00000000">
        <w:rPr>
          <w:rtl w:val="0"/>
        </w:rPr>
      </w:r>
    </w:p>
    <w:p w:rsidR="00000000" w:rsidDel="00000000" w:rsidP="00000000" w:rsidRDefault="00000000" w:rsidRPr="00000000" w14:paraId="0000003A">
      <w:pPr>
        <w:spacing w:line="240" w:lineRule="auto"/>
        <w:ind w:left="360" w:firstLine="0"/>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3B">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Mercury and Products that Contain Mercury </w:t>
      </w:r>
      <w:r w:rsidDel="00000000" w:rsidR="00000000" w:rsidRPr="00000000">
        <w:rPr>
          <w:rFonts w:ascii="Times New Roman" w:cs="Times New Roman" w:eastAsia="Times New Roman" w:hAnsi="Times New Roman"/>
          <w:color w:val="222222"/>
          <w:rtl w:val="0"/>
        </w:rPr>
        <w:t xml:space="preserve">(COMAR: </w:t>
      </w:r>
      <w:hyperlink r:id="rId8">
        <w:r w:rsidDel="00000000" w:rsidR="00000000" w:rsidRPr="00000000">
          <w:rPr>
            <w:rFonts w:ascii="Times New Roman" w:cs="Times New Roman" w:eastAsia="Times New Roman" w:hAnsi="Times New Roman"/>
            <w:color w:val="0563c1"/>
            <w:u w:val="single"/>
            <w:rtl w:val="0"/>
          </w:rPr>
          <w:t xml:space="preserve">21.11.07.07</w:t>
        </w:r>
      </w:hyperlink>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3C">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rsidR="00000000" w:rsidDel="00000000" w:rsidP="00000000" w:rsidRDefault="00000000" w:rsidRPr="00000000" w14:paraId="0000003D">
      <w:pPr>
        <w:spacing w:line="240" w:lineRule="auto"/>
        <w:jc w:val="cente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color w:val="222222"/>
        </w:rPr>
      </w:pPr>
      <w:bookmarkStart w:colFirst="0" w:colLast="0" w:name="_heading=h.1fob9te" w:id="2"/>
      <w:bookmarkEnd w:id="2"/>
      <w:r w:rsidDel="00000000" w:rsidR="00000000" w:rsidRPr="00000000">
        <w:rPr>
          <w:rFonts w:ascii="Times New Roman" w:cs="Times New Roman" w:eastAsia="Times New Roman" w:hAnsi="Times New Roman"/>
          <w:b w:val="1"/>
          <w:color w:val="222222"/>
          <w:rtl w:val="0"/>
        </w:rPr>
        <w:t xml:space="preserve">General Requirements for Applying or Recommending Pesticides </w:t>
      </w:r>
      <w:r w:rsidDel="00000000" w:rsidR="00000000" w:rsidRPr="00000000">
        <w:rPr>
          <w:rFonts w:ascii="Times New Roman" w:cs="Times New Roman" w:eastAsia="Times New Roman" w:hAnsi="Times New Roman"/>
          <w:color w:val="222222"/>
          <w:rtl w:val="0"/>
        </w:rPr>
        <w:t xml:space="preserve">(COMAR: </w:t>
      </w:r>
      <w:hyperlink r:id="rId9">
        <w:r w:rsidDel="00000000" w:rsidR="00000000" w:rsidRPr="00000000">
          <w:rPr>
            <w:rFonts w:ascii="Times New Roman" w:cs="Times New Roman" w:eastAsia="Times New Roman" w:hAnsi="Times New Roman"/>
            <w:color w:val="0000ff"/>
            <w:u w:val="single"/>
            <w:rtl w:val="0"/>
          </w:rPr>
          <w:t xml:space="preserve">15.05.01.02(b))</w:t>
        </w:r>
      </w:hyperlink>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“When using recommended pesticides, a person shall:</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Use or recommend only those pesticides which are registered with the Department of Agriculture</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Use or recommend pesticides in strict accordance with:</w:t>
      </w:r>
    </w:p>
    <w:p w:rsidR="00000000" w:rsidDel="00000000" w:rsidP="00000000" w:rsidRDefault="00000000" w:rsidRPr="00000000" w14:paraId="0000004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The Maryland Pesticide Applicators Law;</w:t>
      </w:r>
    </w:p>
    <w:p w:rsidR="00000000" w:rsidDel="00000000" w:rsidP="00000000" w:rsidRDefault="00000000" w:rsidRPr="00000000" w14:paraId="0000004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The Maryland Pesticide Labeling Law; and</w:t>
      </w:r>
    </w:p>
    <w:p w:rsidR="00000000" w:rsidDel="00000000" w:rsidP="00000000" w:rsidRDefault="00000000" w:rsidRPr="00000000" w14:paraId="0000004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Except as otherwise provided by State and federal law, the manufacturer’s labeling directions.</w:t>
      </w:r>
    </w:p>
    <w:p w:rsidR="00000000" w:rsidDel="00000000" w:rsidP="00000000" w:rsidRDefault="00000000" w:rsidRPr="00000000" w14:paraId="00000045">
      <w:pPr>
        <w:spacing w:line="240" w:lineRule="auto"/>
        <w:jc w:val="cente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6">
      <w:pPr>
        <w:spacing w:after="160" w:line="259" w:lineRule="auto"/>
        <w:ind w:left="-432" w:firstLine="0"/>
        <w:jc w:val="cente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i w:val="1"/>
          <w:color w:val="222222"/>
          <w:sz w:val="28"/>
          <w:szCs w:val="28"/>
          <w:rtl w:val="0"/>
        </w:rPr>
        <w:t xml:space="preserve">For Contractors, Bidders, and Offerors</w:t>
      </w: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47">
      <w:pPr>
        <w:spacing w:before="240" w:line="259" w:lineRule="auto"/>
        <w:ind w:left="-72"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Verifying Environmental Claims </w:t>
      </w:r>
      <w:r w:rsidDel="00000000" w:rsidR="00000000" w:rsidRPr="00000000">
        <w:rPr>
          <w:rFonts w:ascii="Times New Roman" w:cs="Times New Roman" w:eastAsia="Times New Roman" w:hAnsi="Times New Roman"/>
          <w:color w:val="222222"/>
          <w:rtl w:val="0"/>
        </w:rPr>
        <w:t xml:space="preserve">(State Finance and Procurement Article</w:t>
      </w:r>
      <w:hyperlink r:id="rId10">
        <w:r w:rsidDel="00000000" w:rsidR="00000000" w:rsidRPr="00000000">
          <w:rPr>
            <w:rFonts w:ascii="Times New Roman" w:cs="Times New Roman" w:eastAsia="Times New Roman" w:hAnsi="Times New Roman"/>
            <w:color w:val="222222"/>
            <w:rtl w:val="0"/>
          </w:rPr>
          <w:t xml:space="preserve"> </w:t>
        </w:r>
      </w:hyperlink>
      <w:hyperlink r:id="rId11">
        <w:r w:rsidDel="00000000" w:rsidR="00000000" w:rsidRPr="00000000">
          <w:rPr>
            <w:rFonts w:ascii="Times New Roman" w:cs="Times New Roman" w:eastAsia="Times New Roman" w:hAnsi="Times New Roman"/>
            <w:color w:val="1155cc"/>
            <w:u w:val="single"/>
            <w:rtl w:val="0"/>
          </w:rPr>
          <w:t xml:space="preserve">§14–410</w:t>
        </w:r>
      </w:hyperlink>
      <w:r w:rsidDel="00000000" w:rsidR="00000000" w:rsidRPr="00000000">
        <w:rPr>
          <w:rFonts w:ascii="Times New Roman" w:cs="Times New Roman" w:eastAsia="Times New Roman" w:hAnsi="Times New Roman"/>
          <w:color w:val="222222"/>
          <w:rtl w:val="0"/>
        </w:rPr>
        <w:t xml:space="preserve">) </w:t>
      </w:r>
      <w:r w:rsidDel="00000000" w:rsidR="00000000" w:rsidRPr="00000000">
        <w:rPr>
          <w:rtl w:val="0"/>
        </w:rPr>
      </w:r>
    </w:p>
    <w:p w:rsidR="00000000" w:rsidDel="00000000" w:rsidP="00000000" w:rsidRDefault="00000000" w:rsidRPr="00000000" w14:paraId="00000048">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 bidder or offeror for a procurement contract [with the Department of General Services] shall certify in writing that any claims of environmental attributes made relating to a product or service are consistent with the Federal Trade Commission’s Guidelines for the Use of Environmental Marketing Terms.”</w:t>
      </w:r>
    </w:p>
    <w:p w:rsidR="00000000" w:rsidDel="00000000" w:rsidP="00000000" w:rsidRDefault="00000000" w:rsidRPr="00000000" w14:paraId="00000049">
      <w:pPr>
        <w:spacing w:line="240" w:lineRule="auto"/>
        <w:ind w:left="-72"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A">
      <w:pPr>
        <w:spacing w:line="240" w:lineRule="auto"/>
        <w:ind w:left="-72"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Pollinator Protection Act of 2016 (</w:t>
      </w:r>
      <w:hyperlink r:id="rId12">
        <w:r w:rsidDel="00000000" w:rsidR="00000000" w:rsidRPr="00000000">
          <w:rPr>
            <w:rFonts w:ascii="Times New Roman" w:cs="Times New Roman" w:eastAsia="Times New Roman" w:hAnsi="Times New Roman"/>
            <w:color w:val="0000ff"/>
            <w:u w:val="single"/>
            <w:rtl w:val="0"/>
          </w:rPr>
          <w:t xml:space="preserve">2016 Md. Laws 7072</w:t>
        </w:r>
      </w:hyperlink>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4B">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sale and use of neonicotinoid pesticides is prohibited in the State, with certain exceptions. </w:t>
      </w:r>
    </w:p>
    <w:p w:rsidR="00000000" w:rsidDel="00000000" w:rsidP="00000000" w:rsidRDefault="00000000" w:rsidRPr="00000000" w14:paraId="0000004C">
      <w:pPr>
        <w:spacing w:line="240" w:lineRule="auto"/>
        <w:ind w:left="-72"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D">
      <w:pPr>
        <w:spacing w:line="240" w:lineRule="auto"/>
        <w:ind w:left="-72" w:firstLine="0"/>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b w:val="1"/>
          <w:rtl w:val="0"/>
        </w:rPr>
        <w:t xml:space="preserve">Limitations on Hazardous Substances</w:t>
      </w:r>
      <w:r w:rsidDel="00000000" w:rsidR="00000000" w:rsidRPr="00000000">
        <w:rPr>
          <w:rFonts w:ascii="Times New Roman" w:cs="Times New Roman" w:eastAsia="Times New Roman" w:hAnsi="Times New Roman"/>
          <w:rtl w:val="0"/>
        </w:rPr>
        <w:t xml:space="preserve"> (Md. Code Ann., Env’t, </w:t>
      </w:r>
      <w:hyperlink r:id="rId13">
        <w:r w:rsidDel="00000000" w:rsidR="00000000" w:rsidRPr="00000000">
          <w:rPr>
            <w:rFonts w:ascii="Times New Roman" w:cs="Times New Roman" w:eastAsia="Times New Roman" w:hAnsi="Times New Roman"/>
            <w:color w:val="0000ff"/>
            <w:u w:val="single"/>
            <w:rtl w:val="0"/>
          </w:rPr>
          <w:t xml:space="preserve">§6–1201</w:t>
        </w:r>
      </w:hyperlink>
      <w:r w:rsidDel="00000000" w:rsidR="00000000" w:rsidRPr="00000000">
        <w:rPr>
          <w:rFonts w:ascii="Times New Roman" w:cs="Times New Roman" w:eastAsia="Times New Roman" w:hAnsi="Times New Roman"/>
          <w:rtl w:val="0"/>
        </w:rPr>
        <w:t xml:space="preserve">) “A person may not manufacture, process, sell, or distribute in the State a new product or flame-retardant part of a new product that contains more than one-tenth of 1% of pentaBDE (pentabrominated diphenyl ether) or octaBDE (octabrominated diphenyl) by mass.”</w:t>
      </w:r>
    </w:p>
    <w:p w:rsidR="00000000" w:rsidDel="00000000" w:rsidP="00000000" w:rsidRDefault="00000000" w:rsidRPr="00000000" w14:paraId="0000004E">
      <w:pPr>
        <w:spacing w:line="240" w:lineRule="auto"/>
        <w:ind w:left="-7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ind w:left="-72" w:firstLine="0"/>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b w:val="1"/>
          <w:rtl w:val="0"/>
        </w:rPr>
        <w:t xml:space="preserve">Limitations and Prohibitions on Heavy Metals in Packaging</w:t>
      </w:r>
      <w:r w:rsidDel="00000000" w:rsidR="00000000" w:rsidRPr="00000000">
        <w:rPr>
          <w:rFonts w:ascii="Times New Roman" w:cs="Times New Roman" w:eastAsia="Times New Roman" w:hAnsi="Times New Roman"/>
          <w:rtl w:val="0"/>
        </w:rPr>
        <w:t xml:space="preserve"> (Env’t </w:t>
      </w:r>
      <w:hyperlink r:id="rId14">
        <w:r w:rsidDel="00000000" w:rsidR="00000000" w:rsidRPr="00000000">
          <w:rPr>
            <w:rFonts w:ascii="Times New Roman" w:cs="Times New Roman" w:eastAsia="Times New Roman" w:hAnsi="Times New Roman"/>
            <w:color w:val="0000ff"/>
            <w:u w:val="single"/>
            <w:rtl w:val="0"/>
          </w:rPr>
          <w:t xml:space="preserve">§9–1902(a)-(b))</w:t>
        </w:r>
      </w:hyperlink>
      <w:r w:rsidDel="00000000" w:rsidR="00000000" w:rsidRPr="00000000">
        <w:rPr>
          <w:rFonts w:ascii="Times New Roman" w:cs="Times New Roman" w:eastAsia="Times New Roman" w:hAnsi="Times New Roman"/>
          <w:rtl w:val="0"/>
        </w:rPr>
        <w:t xml:space="preserve"> “A manufacturer or distributor may not sell or offer for sale or for promotional purposes any package or packaging component or any product in a package or packaging component to which any of the following was intentionally added during manufacture or distribution: (1) Lead; (2) Cadmium; (3) Mercury; or (4) Hexavalent chromium.”</w:t>
      </w:r>
    </w:p>
    <w:p w:rsidR="00000000" w:rsidDel="00000000" w:rsidP="00000000" w:rsidRDefault="00000000" w:rsidRPr="00000000" w14:paraId="00000050">
      <w:pPr>
        <w:spacing w:line="240" w:lineRule="auto"/>
        <w:ind w:left="-7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40"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Noxious Plants </w:t>
      </w:r>
      <w:r w:rsidDel="00000000" w:rsidR="00000000" w:rsidRPr="00000000">
        <w:rPr>
          <w:rFonts w:ascii="Times New Roman" w:cs="Times New Roman" w:eastAsia="Times New Roman" w:hAnsi="Times New Roman"/>
          <w:rtl w:val="0"/>
        </w:rPr>
        <w:t xml:space="preserve">(Env’t </w:t>
      </w:r>
      <w:hyperlink r:id="rId15">
        <w:r w:rsidDel="00000000" w:rsidR="00000000" w:rsidRPr="00000000">
          <w:rPr>
            <w:rFonts w:ascii="Times New Roman" w:cs="Times New Roman" w:eastAsia="Times New Roman" w:hAnsi="Times New Roman"/>
            <w:color w:val="0000ff"/>
            <w:u w:val="single"/>
            <w:rtl w:val="0"/>
          </w:rPr>
          <w:t xml:space="preserve">§9–401-406</w:t>
        </w:r>
      </w:hyperlink>
      <w:r w:rsidDel="00000000" w:rsidR="00000000" w:rsidRPr="00000000">
        <w:rPr>
          <w:rFonts w:ascii="Times New Roman" w:cs="Times New Roman" w:eastAsia="Times New Roman" w:hAnsi="Times New Roman"/>
          <w:rtl w:val="0"/>
        </w:rPr>
        <w:t xml:space="preserve">) “No person may (1) Import or transport a noxious weed in the State in any form capable of growth; or (2) Contaminate any uninfested land with a noxious weed through the movement of rootstocks, seed, soil, mulch, nursery stock, farm machinery, or any other artificial medium.”</w:t>
      </w:r>
    </w:p>
    <w:p w:rsidR="00000000" w:rsidDel="00000000" w:rsidP="00000000" w:rsidRDefault="00000000" w:rsidRPr="00000000" w14:paraId="00000052">
      <w:pPr>
        <w:spacing w:line="240" w:lineRule="auto"/>
        <w:ind w:left="-72"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3">
      <w:pPr>
        <w:pStyle w:val="Heading1"/>
        <w:numPr>
          <w:ilvl w:val="0"/>
          <w:numId w:val="3"/>
        </w:numPr>
        <w:spacing w:before="240" w:lineRule="auto"/>
        <w:ind w:left="-216" w:hanging="360"/>
        <w:rPr/>
      </w:pPr>
      <w:bookmarkStart w:colFirst="0" w:colLast="0" w:name="_heading=h.tyjcwt" w:id="5"/>
      <w:bookmarkEnd w:id="5"/>
      <w:r w:rsidDel="00000000" w:rsidR="00000000" w:rsidRPr="00000000">
        <w:rPr>
          <w:rtl w:val="0"/>
        </w:rPr>
        <w:t xml:space="preserve">CONTRACTOR REQUIREMENTS </w:t>
      </w:r>
    </w:p>
    <w:p w:rsidR="00000000" w:rsidDel="00000000" w:rsidP="00000000" w:rsidRDefault="00000000" w:rsidRPr="00000000" w14:paraId="00000054">
      <w:pPr>
        <w:numPr>
          <w:ilvl w:val="0"/>
          <w:numId w:val="11"/>
        </w:numPr>
        <w:pBdr>
          <w:top w:space="0" w:sz="0" w:val="nil"/>
          <w:left w:space="0" w:sz="0" w:val="nil"/>
          <w:bottom w:space="0" w:sz="0" w:val="nil"/>
          <w:right w:space="0" w:sz="0" w:val="nil"/>
          <w:between w:space="0" w:sz="0" w:val="nil"/>
        </w:pBdr>
        <w:spacing w:after="120" w:lineRule="auto"/>
        <w:ind w:left="720" w:hanging="360"/>
        <w:rPr/>
      </w:pPr>
      <w:bookmarkStart w:colFirst="0" w:colLast="0" w:name="_heading=h.3dy6vkm" w:id="6"/>
      <w:bookmarkEnd w:id="6"/>
      <w:r w:rsidDel="00000000" w:rsidR="00000000" w:rsidRPr="00000000">
        <w:rPr>
          <w:rFonts w:ascii="Times New Roman" w:cs="Times New Roman" w:eastAsia="Times New Roman" w:hAnsi="Times New Roman"/>
          <w:color w:val="000000"/>
          <w:rtl w:val="0"/>
        </w:rPr>
        <w:t xml:space="preserve">The Contractor must ensure that all staff applying pesticides in buildings are trained and knowledgeable in the principles and practices of IPM. The Contractor’s on-site supervisor for State sites must have special training and/or working knowledge of Integrated Pest Management (IPM) assessments and treatment strategies in urban landscape conditions. The on-site supervisor may be required to provide recommendations to the State on pest management.</w:t>
      </w:r>
      <w:r w:rsidDel="00000000" w:rsidR="00000000" w:rsidRPr="00000000">
        <w:rPr>
          <w:rtl w:val="0"/>
        </w:rPr>
        <w:t xml:space="preserve"> </w:t>
      </w:r>
    </w:p>
    <w:p w:rsidR="00000000" w:rsidDel="00000000" w:rsidP="00000000" w:rsidRDefault="00000000" w:rsidRPr="00000000" w14:paraId="00000055">
      <w:pPr>
        <w:numPr>
          <w:ilvl w:val="0"/>
          <w:numId w:val="11"/>
        </w:numPr>
        <w:pBdr>
          <w:top w:space="0" w:sz="0" w:val="nil"/>
          <w:left w:space="0" w:sz="0" w:val="nil"/>
          <w:bottom w:space="0" w:sz="0" w:val="nil"/>
          <w:right w:space="0" w:sz="0" w:val="nil"/>
          <w:between w:space="0" w:sz="0" w:val="nil"/>
        </w:pBdr>
        <w:spacing w:after="120" w:lineRule="auto"/>
        <w:ind w:left="720" w:hanging="360"/>
        <w:rPr>
          <w:rFonts w:ascii="Times New Roman" w:cs="Times New Roman" w:eastAsia="Times New Roman" w:hAnsi="Times New Roman"/>
          <w:color w:val="000000"/>
        </w:rPr>
      </w:pPr>
      <w:bookmarkStart w:colFirst="0" w:colLast="0" w:name="_heading=h.1t3h5sf" w:id="7"/>
      <w:bookmarkEnd w:id="7"/>
      <w:r w:rsidDel="00000000" w:rsidR="00000000" w:rsidRPr="00000000">
        <w:rPr>
          <w:rFonts w:ascii="Times New Roman" w:cs="Times New Roman" w:eastAsia="Times New Roman" w:hAnsi="Times New Roman"/>
          <w:color w:val="000000"/>
          <w:rtl w:val="0"/>
        </w:rPr>
        <w:t xml:space="preserve">The Contractor or the on-site supervisor must possess one of the licenses listed in the Maryland Department of Agriculture </w:t>
      </w:r>
      <w:hyperlink r:id="rId16">
        <w:r w:rsidDel="00000000" w:rsidR="00000000" w:rsidRPr="00000000">
          <w:rPr>
            <w:rFonts w:ascii="Times New Roman" w:cs="Times New Roman" w:eastAsia="Times New Roman" w:hAnsi="Times New Roman"/>
            <w:color w:val="0000ff"/>
            <w:u w:val="single"/>
            <w:rtl w:val="0"/>
          </w:rPr>
          <w:t xml:space="preserve">Pesticide Applicator Certification and Business Licensing Requirements</w:t>
        </w:r>
      </w:hyperlink>
      <w:r w:rsidDel="00000000" w:rsidR="00000000" w:rsidRPr="00000000">
        <w:rPr>
          <w:rFonts w:ascii="Times New Roman" w:cs="Times New Roman" w:eastAsia="Times New Roman" w:hAnsi="Times New Roman"/>
          <w:color w:val="000000"/>
          <w:rtl w:val="0"/>
        </w:rPr>
        <w:t xml:space="preserve"> document.</w:t>
      </w:r>
    </w:p>
    <w:p w:rsidR="00000000" w:rsidDel="00000000" w:rsidP="00000000" w:rsidRDefault="00000000" w:rsidRPr="00000000" w14:paraId="00000056">
      <w:pPr>
        <w:numPr>
          <w:ilvl w:val="0"/>
          <w:numId w:val="11"/>
        </w:numPr>
        <w:pBdr>
          <w:top w:space="0" w:sz="0" w:val="nil"/>
          <w:left w:space="0" w:sz="0" w:val="nil"/>
          <w:bottom w:space="0" w:sz="0" w:val="nil"/>
          <w:right w:space="0" w:sz="0" w:val="nil"/>
          <w:between w:space="0" w:sz="0" w:val="nil"/>
        </w:pBdr>
        <w:spacing w:after="1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must provide copies of their pest control license and dated pesticide applicator certificates for every employee who will be performing on-site services under this contract. All licensed employees of the Contractor must be able to provide physical proof of their certificate.</w:t>
      </w:r>
    </w:p>
    <w:p w:rsidR="00000000" w:rsidDel="00000000" w:rsidP="00000000" w:rsidRDefault="00000000" w:rsidRPr="00000000" w14:paraId="00000057">
      <w:pPr>
        <w:numPr>
          <w:ilvl w:val="0"/>
          <w:numId w:val="11"/>
        </w:numPr>
        <w:pBdr>
          <w:top w:space="0" w:sz="0" w:val="nil"/>
          <w:left w:space="0" w:sz="0" w:val="nil"/>
          <w:bottom w:space="0" w:sz="0" w:val="nil"/>
          <w:right w:space="0" w:sz="0" w:val="nil"/>
          <w:between w:space="0" w:sz="0" w:val="nil"/>
        </w:pBdr>
        <w:spacing w:after="1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is strongly encouraged to be </w:t>
      </w:r>
      <w:hyperlink r:id="rId17">
        <w:r w:rsidDel="00000000" w:rsidR="00000000" w:rsidRPr="00000000">
          <w:rPr>
            <w:rFonts w:ascii="Times New Roman" w:cs="Times New Roman" w:eastAsia="Times New Roman" w:hAnsi="Times New Roman"/>
            <w:color w:val="0000ff"/>
            <w:u w:val="single"/>
            <w:rtl w:val="0"/>
          </w:rPr>
          <w:t xml:space="preserve">Green Shield Certified</w:t>
        </w:r>
      </w:hyperlink>
      <w:r w:rsidDel="00000000" w:rsidR="00000000" w:rsidRPr="00000000">
        <w:rPr>
          <w:rFonts w:ascii="Times New Roman" w:cs="Times New Roman" w:eastAsia="Times New Roman" w:hAnsi="Times New Roman"/>
          <w:color w:val="0000ff"/>
          <w:u w:val="single"/>
          <w:rtl w:val="0"/>
        </w:rPr>
        <w:t xml:space="preserve"> </w:t>
      </w:r>
      <w:r w:rsidDel="00000000" w:rsidR="00000000" w:rsidRPr="00000000">
        <w:rPr>
          <w:rFonts w:ascii="Times New Roman" w:cs="Times New Roman" w:eastAsia="Times New Roman" w:hAnsi="Times New Roman"/>
          <w:color w:val="000000"/>
          <w:u w:val="none"/>
          <w:rtl w:val="0"/>
        </w:rPr>
        <w:t xml:space="preserve">or</w:t>
      </w:r>
      <w:r w:rsidDel="00000000" w:rsidR="00000000" w:rsidRPr="00000000">
        <w:rPr>
          <w:rFonts w:ascii="Times New Roman" w:cs="Times New Roman" w:eastAsia="Times New Roman" w:hAnsi="Times New Roman"/>
          <w:color w:val="0000ff"/>
          <w:u w:val="single"/>
          <w:rtl w:val="0"/>
        </w:rPr>
        <w:t xml:space="preserve"> </w:t>
      </w:r>
      <w:hyperlink r:id="rId18">
        <w:r w:rsidDel="00000000" w:rsidR="00000000" w:rsidRPr="00000000">
          <w:rPr>
            <w:rFonts w:ascii="Times New Roman" w:cs="Times New Roman" w:eastAsia="Times New Roman" w:hAnsi="Times New Roman"/>
            <w:color w:val="0000ff"/>
            <w:u w:val="single"/>
            <w:rtl w:val="0"/>
          </w:rPr>
          <w:t xml:space="preserve">GreenPro Certified.</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8">
      <w:pPr>
        <w:pStyle w:val="Heading1"/>
        <w:numPr>
          <w:ilvl w:val="0"/>
          <w:numId w:val="3"/>
        </w:numPr>
        <w:spacing w:before="240" w:lineRule="auto"/>
        <w:ind w:left="-72" w:hanging="360"/>
        <w:rPr/>
      </w:pPr>
      <w:r w:rsidDel="00000000" w:rsidR="00000000" w:rsidRPr="00000000">
        <w:rPr>
          <w:rtl w:val="0"/>
        </w:rPr>
        <w:t xml:space="preserve">Prohibited Activities </w:t>
      </w:r>
    </w:p>
    <w:p w:rsidR="00000000" w:rsidDel="00000000" w:rsidP="00000000" w:rsidRDefault="00000000" w:rsidRPr="00000000" w14:paraId="00000059">
      <w:pPr>
        <w:numPr>
          <w:ilvl w:val="0"/>
          <w:numId w:val="11"/>
        </w:numPr>
        <w:pBdr>
          <w:top w:space="0" w:sz="0" w:val="nil"/>
          <w:left w:space="0" w:sz="0" w:val="nil"/>
          <w:bottom w:space="0" w:sz="0" w:val="nil"/>
          <w:right w:space="0" w:sz="0" w:val="nil"/>
          <w:between w:space="0" w:sz="0" w:val="nil"/>
        </w:pBdr>
        <w:spacing w:after="12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use of calendar-based or blanket applications of pesticides are prohibited. </w:t>
      </w:r>
    </w:p>
    <w:p w:rsidR="00000000" w:rsidDel="00000000" w:rsidP="00000000" w:rsidRDefault="00000000" w:rsidRPr="00000000" w14:paraId="0000005A">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Combination products are prohibited (“weed and feed”, weed control + fertilizer, insect control + fertilizer, etc.).</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240" w:lineRule="auto"/>
        <w:ind w:left="36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C">
      <w:pPr>
        <w:pStyle w:val="Heading1"/>
        <w:numPr>
          <w:ilvl w:val="0"/>
          <w:numId w:val="3"/>
        </w:numPr>
        <w:spacing w:before="240" w:lineRule="auto"/>
        <w:ind w:left="-72" w:hanging="360"/>
        <w:rPr/>
      </w:pPr>
      <w:r w:rsidDel="00000000" w:rsidR="00000000" w:rsidRPr="00000000">
        <w:rPr>
          <w:rtl w:val="0"/>
        </w:rPr>
        <w:t xml:space="preserve">MINIMUM REQUIREMENTS FOR SCOPE OF WORK</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employ an integrated pest management plan, hereafter referred to as IPM plan, when performing services related to pest control and management.  The plan will include a one-page description of the proposed recordkeeping system that tracks each of the following methods:  Pest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monitoring, pest control strategies, and pesticide usage.</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IPM practices that are performed in waters of this state (including within the 100-year flood plain) and are over 1 acre, within an area containing desirable species, or pest management is considered integral to the operations of the agency, must have a </w:t>
      </w:r>
      <w:hyperlink r:id="rId19">
        <w:r w:rsidDel="00000000" w:rsidR="00000000" w:rsidRPr="00000000">
          <w:rPr>
            <w:rFonts w:ascii="Times New Roman" w:cs="Times New Roman" w:eastAsia="Times New Roman" w:hAnsi="Times New Roman"/>
            <w:color w:val="1155cc"/>
            <w:highlight w:val="white"/>
            <w:u w:val="single"/>
            <w:rtl w:val="0"/>
          </w:rPr>
          <w:t xml:space="preserve">Discharges from the Application of Pesticides</w:t>
        </w:r>
      </w:hyperlink>
      <w:r w:rsidDel="00000000" w:rsidR="00000000" w:rsidRPr="00000000">
        <w:rPr>
          <w:rFonts w:ascii="Times New Roman" w:cs="Times New Roman" w:eastAsia="Times New Roman" w:hAnsi="Times New Roman"/>
          <w:highlight w:val="white"/>
          <w:rtl w:val="0"/>
        </w:rPr>
        <w:t xml:space="preserve"> permit (17PE).</w:t>
      </w:r>
    </w:p>
    <w:p w:rsidR="00000000" w:rsidDel="00000000" w:rsidP="00000000" w:rsidRDefault="00000000" w:rsidRPr="00000000" w14:paraId="0000005F">
      <w:pPr>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must develop a unique IPM plan for each site.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2"/>
        <w:numPr>
          <w:ilvl w:val="0"/>
          <w:numId w:val="14"/>
        </w:numPr>
        <w:spacing w:before="0" w:lineRule="auto"/>
        <w:ind w:left="720" w:hanging="360"/>
        <w:rPr/>
      </w:pPr>
      <w:bookmarkStart w:colFirst="0" w:colLast="0" w:name="_heading=h.4d34og8" w:id="8"/>
      <w:bookmarkEnd w:id="8"/>
      <w:r w:rsidDel="00000000" w:rsidR="00000000" w:rsidRPr="00000000">
        <w:rPr>
          <w:rtl w:val="0"/>
        </w:rPr>
        <w:t xml:space="preserve">Site Evaluation and Preparation </w:t>
      </w:r>
    </w:p>
    <w:p w:rsidR="00000000" w:rsidDel="00000000" w:rsidP="00000000" w:rsidRDefault="00000000" w:rsidRPr="00000000" w14:paraId="00000062">
      <w:pPr>
        <w:numPr>
          <w:ilvl w:val="0"/>
          <w:numId w:val="13"/>
        </w:numPr>
        <w:spacing w:before="280" w:line="240" w:lineRule="auto"/>
        <w:ind w:left="100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Site Description – </w:t>
      </w:r>
      <w:r w:rsidDel="00000000" w:rsidR="00000000" w:rsidRPr="00000000">
        <w:rPr>
          <w:rFonts w:ascii="Times New Roman" w:cs="Times New Roman" w:eastAsia="Times New Roman" w:hAnsi="Times New Roman"/>
          <w:rtl w:val="0"/>
        </w:rPr>
        <w:t xml:space="preserve">This is a description of each landscape area around the building that helps to identify areas of current or potential pest problems. The site description is updated periodically to reflect repairs, remodeling and other site changes. A site description should include: </w:t>
      </w:r>
      <w:r w:rsidDel="00000000" w:rsidR="00000000" w:rsidRPr="00000000">
        <w:rPr>
          <w:rtl w:val="0"/>
        </w:rPr>
      </w:r>
    </w:p>
    <w:p w:rsidR="00000000" w:rsidDel="00000000" w:rsidP="00000000" w:rsidRDefault="00000000" w:rsidRPr="00000000" w14:paraId="00000063">
      <w:pPr>
        <w:numPr>
          <w:ilvl w:val="1"/>
          <w:numId w:val="13"/>
        </w:numPr>
        <w:spacing w:line="240" w:lineRule="auto"/>
        <w:ind w:left="17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name and address </w:t>
      </w:r>
    </w:p>
    <w:p w:rsidR="00000000" w:rsidDel="00000000" w:rsidP="00000000" w:rsidRDefault="00000000" w:rsidRPr="00000000" w14:paraId="00000064">
      <w:pPr>
        <w:numPr>
          <w:ilvl w:val="1"/>
          <w:numId w:val="13"/>
        </w:numPr>
        <w:spacing w:line="240" w:lineRule="auto"/>
        <w:ind w:left="17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Purpose or use of the building </w:t>
      </w:r>
    </w:p>
    <w:p w:rsidR="00000000" w:rsidDel="00000000" w:rsidP="00000000" w:rsidRDefault="00000000" w:rsidRPr="00000000" w14:paraId="00000065">
      <w:pPr>
        <w:numPr>
          <w:ilvl w:val="1"/>
          <w:numId w:val="13"/>
        </w:numPr>
        <w:spacing w:after="120" w:line="240" w:lineRule="auto"/>
        <w:ind w:left="17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 layout that identifies the landscape areas around the building.</w:t>
      </w:r>
    </w:p>
    <w:p w:rsidR="00000000" w:rsidDel="00000000" w:rsidP="00000000" w:rsidRDefault="00000000" w:rsidRPr="00000000" w14:paraId="00000066">
      <w:pPr>
        <w:numPr>
          <w:ilvl w:val="0"/>
          <w:numId w:val="13"/>
        </w:numPr>
        <w:pBdr>
          <w:top w:space="0" w:sz="0" w:val="nil"/>
          <w:left w:space="0" w:sz="0" w:val="nil"/>
          <w:bottom w:space="0" w:sz="0" w:val="nil"/>
          <w:right w:space="0" w:sz="0" w:val="nil"/>
          <w:between w:space="0" w:sz="0" w:val="nil"/>
        </w:pBdr>
        <w:spacing w:line="240" w:lineRule="auto"/>
        <w:ind w:left="100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Site Inspection  </w:t>
      </w:r>
      <w:r w:rsidDel="00000000" w:rsidR="00000000" w:rsidRPr="00000000">
        <w:rPr>
          <w:rtl w:val="0"/>
        </w:rPr>
      </w:r>
    </w:p>
    <w:p w:rsidR="00000000" w:rsidDel="00000000" w:rsidP="00000000" w:rsidRDefault="00000000" w:rsidRPr="00000000" w14:paraId="00000067">
      <w:pPr>
        <w:numPr>
          <w:ilvl w:val="1"/>
          <w:numId w:val="13"/>
        </w:numPr>
        <w:pBdr>
          <w:top w:space="0" w:sz="0" w:val="nil"/>
          <w:left w:space="0" w:sz="0" w:val="nil"/>
          <w:bottom w:space="0" w:sz="0" w:val="nil"/>
          <w:right w:space="0" w:sz="0" w:val="nil"/>
          <w:between w:space="0" w:sz="0" w:val="nil"/>
        </w:pBdr>
        <w:spacing w:line="240" w:lineRule="auto"/>
        <w:ind w:left="172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must conduct an initial service inspection that can serve as the starting point for the IPM program. </w:t>
      </w:r>
    </w:p>
    <w:p w:rsidR="00000000" w:rsidDel="00000000" w:rsidP="00000000" w:rsidRDefault="00000000" w:rsidRPr="00000000" w14:paraId="00000068">
      <w:pPr>
        <w:numPr>
          <w:ilvl w:val="1"/>
          <w:numId w:val="13"/>
        </w:numPr>
        <w:pBdr>
          <w:top w:space="0" w:sz="0" w:val="nil"/>
          <w:left w:space="0" w:sz="0" w:val="nil"/>
          <w:bottom w:space="0" w:sz="0" w:val="nil"/>
          <w:right w:space="0" w:sz="0" w:val="nil"/>
          <w:between w:space="0" w:sz="0" w:val="nil"/>
        </w:pBdr>
        <w:spacing w:line="240" w:lineRule="auto"/>
        <w:ind w:left="172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must inspect both the exterior of the building and nearby landscape areas for activity and conditions conducive to pests. </w:t>
      </w:r>
    </w:p>
    <w:p w:rsidR="00000000" w:rsidDel="00000000" w:rsidP="00000000" w:rsidRDefault="00000000" w:rsidRPr="00000000" w14:paraId="00000069">
      <w:pPr>
        <w:numPr>
          <w:ilvl w:val="1"/>
          <w:numId w:val="13"/>
        </w:numPr>
        <w:pBdr>
          <w:top w:space="0" w:sz="0" w:val="nil"/>
          <w:left w:space="0" w:sz="0" w:val="nil"/>
          <w:bottom w:space="0" w:sz="0" w:val="nil"/>
          <w:right w:space="0" w:sz="0" w:val="nil"/>
          <w:between w:space="0" w:sz="0" w:val="nil"/>
        </w:pBdr>
        <w:spacing w:line="240" w:lineRule="auto"/>
        <w:ind w:left="172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will communicate with maintenance staff to determine if they have seen pests or evidence of pests. </w:t>
      </w:r>
    </w:p>
    <w:p w:rsidR="00000000" w:rsidDel="00000000" w:rsidP="00000000" w:rsidRDefault="00000000" w:rsidRPr="00000000" w14:paraId="0000006A">
      <w:pPr>
        <w:numPr>
          <w:ilvl w:val="0"/>
          <w:numId w:val="13"/>
        </w:numPr>
        <w:pBdr>
          <w:top w:space="0" w:sz="0" w:val="nil"/>
          <w:left w:space="0" w:sz="0" w:val="nil"/>
          <w:bottom w:space="0" w:sz="0" w:val="nil"/>
          <w:right w:space="0" w:sz="0" w:val="nil"/>
          <w:between w:space="0" w:sz="0" w:val="nil"/>
        </w:pBdr>
        <w:spacing w:line="240" w:lineRule="auto"/>
        <w:ind w:left="100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rtl w:val="0"/>
        </w:rPr>
        <w:t xml:space="preserve">Identify the Threshold Level </w:t>
      </w:r>
      <w:r w:rsidDel="00000000" w:rsidR="00000000" w:rsidRPr="00000000">
        <w:rPr>
          <w:rtl w:val="0"/>
        </w:rPr>
      </w:r>
    </w:p>
    <w:p w:rsidR="00000000" w:rsidDel="00000000" w:rsidP="00000000" w:rsidRDefault="00000000" w:rsidRPr="00000000" w14:paraId="0000006B">
      <w:pPr>
        <w:numPr>
          <w:ilvl w:val="1"/>
          <w:numId w:val="13"/>
        </w:numPr>
        <w:pBdr>
          <w:top w:space="0" w:sz="0" w:val="nil"/>
          <w:left w:space="0" w:sz="0" w:val="nil"/>
          <w:bottom w:space="0" w:sz="0" w:val="nil"/>
          <w:right w:space="0" w:sz="0" w:val="nil"/>
          <w:between w:space="0" w:sz="0" w:val="nil"/>
        </w:pBdr>
        <w:spacing w:line="240" w:lineRule="auto"/>
        <w:ind w:left="172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The Contractor must work together with the Building Services supervisor or designated representative to determine an appropriate threshold level. If the  </w:t>
      </w:r>
      <w:r w:rsidDel="00000000" w:rsidR="00000000" w:rsidRPr="00000000">
        <w:rPr>
          <w:rtl w:val="0"/>
        </w:rPr>
      </w:r>
    </w:p>
    <w:p w:rsidR="00000000" w:rsidDel="00000000" w:rsidP="00000000" w:rsidRDefault="00000000" w:rsidRPr="00000000" w14:paraId="0000006C">
      <w:pPr>
        <w:numPr>
          <w:ilvl w:val="2"/>
          <w:numId w:val="13"/>
        </w:numPr>
        <w:pBdr>
          <w:top w:space="0" w:sz="0" w:val="nil"/>
          <w:left w:space="0" w:sz="0" w:val="nil"/>
          <w:bottom w:space="0" w:sz="0" w:val="nil"/>
          <w:right w:space="0" w:sz="0" w:val="nil"/>
          <w:between w:space="0" w:sz="0" w:val="nil"/>
        </w:pBdr>
        <w:spacing w:after="280" w:line="240" w:lineRule="auto"/>
        <w:ind w:left="244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 threshold level is the level of pest infestation that can be tolerated by the plants. Each landscape area may have a different action threshold level, which can change from site to site or month to month. </w:t>
      </w:r>
      <w:r w:rsidDel="00000000" w:rsidR="00000000" w:rsidRPr="00000000">
        <w:rPr>
          <w:rtl w:val="0"/>
        </w:rPr>
      </w:r>
    </w:p>
    <w:p w:rsidR="00000000" w:rsidDel="00000000" w:rsidP="00000000" w:rsidRDefault="00000000" w:rsidRPr="00000000" w14:paraId="0000006D">
      <w:pPr>
        <w:pStyle w:val="Heading2"/>
        <w:ind w:left="0" w:firstLine="0"/>
        <w:rPr/>
      </w:pPr>
      <w:bookmarkStart w:colFirst="0" w:colLast="0" w:name="_heading=h.2s8eyo1" w:id="9"/>
      <w:bookmarkEnd w:id="9"/>
      <w:r w:rsidDel="00000000" w:rsidR="00000000" w:rsidRPr="00000000">
        <w:rPr>
          <w:rtl w:val="0"/>
        </w:rPr>
        <w:t xml:space="preserve">B. Pest Monitoring</w:t>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will conduct regular inspections to detect newly arrived pests. </w:t>
      </w:r>
    </w:p>
    <w:p w:rsidR="00000000" w:rsidDel="00000000" w:rsidP="00000000" w:rsidRDefault="00000000" w:rsidRPr="00000000" w14:paraId="0000006F">
      <w:pPr>
        <w:numPr>
          <w:ilvl w:val="1"/>
          <w:numId w:val="4"/>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shall visually inspect all landscape areas once weekly from April through September, and once monthly from October to March to identify potential pest problems. </w:t>
      </w:r>
    </w:p>
    <w:p w:rsidR="00000000" w:rsidDel="00000000" w:rsidP="00000000" w:rsidRDefault="00000000" w:rsidRPr="00000000" w14:paraId="00000070">
      <w:pPr>
        <w:numPr>
          <w:ilvl w:val="2"/>
          <w:numId w:val="4"/>
        </w:numPr>
        <w:pBdr>
          <w:top w:space="0" w:sz="0" w:val="nil"/>
          <w:left w:space="0" w:sz="0" w:val="nil"/>
          <w:bottom w:space="0" w:sz="0" w:val="nil"/>
          <w:right w:space="0" w:sz="0" w:val="nil"/>
          <w:between w:space="0" w:sz="0" w:val="nil"/>
        </w:pBdr>
        <w:ind w:left="21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Pest problems include insect, disease, and weed infestations. The presence of a pest does not necessarily mean there is a problem. </w:t>
      </w:r>
    </w:p>
    <w:p w:rsidR="00000000" w:rsidDel="00000000" w:rsidP="00000000" w:rsidRDefault="00000000" w:rsidRPr="00000000" w14:paraId="00000071">
      <w:pPr>
        <w:numPr>
          <w:ilvl w:val="2"/>
          <w:numId w:val="4"/>
        </w:numPr>
        <w:pBdr>
          <w:top w:space="0" w:sz="0" w:val="nil"/>
          <w:left w:space="0" w:sz="0" w:val="nil"/>
          <w:bottom w:space="0" w:sz="0" w:val="nil"/>
          <w:right w:space="0" w:sz="0" w:val="nil"/>
          <w:between w:space="0" w:sz="0" w:val="nil"/>
        </w:pBdr>
        <w:ind w:left="21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shall keep written records of pests identified and areas where problems may be developing. Contractor shall submit records weekly to Owner.</w:t>
      </w:r>
    </w:p>
    <w:p w:rsidR="00000000" w:rsidDel="00000000" w:rsidP="00000000" w:rsidRDefault="00000000" w:rsidRPr="00000000" w14:paraId="00000072">
      <w:pPr>
        <w:numPr>
          <w:ilvl w:val="1"/>
          <w:numId w:val="4"/>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Contractor staff and on-site supervisor shall visually inspect all landscape areas once monthly from April through September with the Owner or the State’s Building Services supervisor. Contractor shall Review written monitoring records with Owner or designated representative at this time.</w:t>
      </w:r>
    </w:p>
    <w:p w:rsidR="00000000" w:rsidDel="00000000" w:rsidP="00000000" w:rsidRDefault="00000000" w:rsidRPr="00000000" w14:paraId="00000073">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will identify any area where non-chemical IPM control methods should begin. Non-chemical, preventive measures shall be taken to avoid pests. </w:t>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shall provide the following written pest monitoring reports to the Building Services supervisor or designated representative on a monthly basis,</w:t>
      </w:r>
      <w:r w:rsidDel="00000000" w:rsidR="00000000" w:rsidRPr="00000000">
        <w:rPr>
          <w:rFonts w:ascii="Times New Roman" w:cs="Times New Roman" w:eastAsia="Times New Roman" w:hAnsi="Times New Roman"/>
          <w:color w:val="000000"/>
          <w:highlight w:val="white"/>
          <w:rtl w:val="0"/>
        </w:rPr>
        <w:t xml:space="preserve"> unless stated otherwise: </w:t>
      </w:r>
      <w:r w:rsidDel="00000000" w:rsidR="00000000" w:rsidRPr="00000000">
        <w:rPr>
          <w:rtl w:val="0"/>
        </w:rPr>
      </w:r>
    </w:p>
    <w:p w:rsidR="00000000" w:rsidDel="00000000" w:rsidP="00000000" w:rsidRDefault="00000000" w:rsidRPr="00000000" w14:paraId="00000075">
      <w:pPr>
        <w:numPr>
          <w:ilvl w:val="1"/>
          <w:numId w:val="4"/>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logbook with Safety Data Sheets of products used, maps of areas inspected and treated, and records of inspections and applications, and any structural problems observed at the exterior of the building (if applicable) with flags for any unresolved problems. </w:t>
      </w:r>
    </w:p>
    <w:p w:rsidR="00000000" w:rsidDel="00000000" w:rsidP="00000000" w:rsidRDefault="00000000" w:rsidRPr="00000000" w14:paraId="00000076">
      <w:pPr>
        <w:numPr>
          <w:ilvl w:val="1"/>
          <w:numId w:val="4"/>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of pests identified during pest monitoring inspections, status of infestations, cand description of controls implemented (e.g., “applied wood chip mulch”, “mechanically pulled weeds”, “adjusted irrigation”).</w:t>
      </w:r>
    </w:p>
    <w:p w:rsidR="00000000" w:rsidDel="00000000" w:rsidP="00000000" w:rsidRDefault="00000000" w:rsidRPr="00000000" w14:paraId="00000077">
      <w:pPr>
        <w:numPr>
          <w:ilvl w:val="1"/>
          <w:numId w:val="4"/>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Noxious Weeds identified.</w:t>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may be required to provide proposals for renovations, replacements and other changes that will reduce the presence of pests at the site. Proposals may include associated budget recommendations. </w:t>
      </w:r>
    </w:p>
    <w:p w:rsidR="00000000" w:rsidDel="00000000" w:rsidP="00000000" w:rsidRDefault="00000000" w:rsidRPr="00000000" w14:paraId="00000079">
      <w:pPr>
        <w:pStyle w:val="Heading2"/>
        <w:spacing w:before="120" w:lineRule="auto"/>
        <w:ind w:left="0" w:firstLine="0"/>
        <w:rPr/>
      </w:pPr>
      <w:bookmarkStart w:colFirst="0" w:colLast="0" w:name="_heading=h.17dp8vu" w:id="10"/>
      <w:bookmarkEnd w:id="10"/>
      <w:r w:rsidDel="00000000" w:rsidR="00000000" w:rsidRPr="00000000">
        <w:rPr>
          <w:rtl w:val="0"/>
        </w:rPr>
        <w:t xml:space="preserve">C. Pest Control Strategies </w:t>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must properly identify the pest and the most appropriate pest management method to make the habitat undesirable for the pest and in consideration of the pest’s biology and habits.</w:t>
      </w:r>
    </w:p>
    <w:p w:rsidR="00000000" w:rsidDel="00000000" w:rsidP="00000000" w:rsidRDefault="00000000" w:rsidRPr="00000000" w14:paraId="0000007B">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Outdoor IPM control must cover the following pest categories:</w:t>
      </w:r>
    </w:p>
    <w:p w:rsidR="00000000" w:rsidDel="00000000" w:rsidP="00000000" w:rsidRDefault="00000000" w:rsidRPr="00000000" w14:paraId="0000007C">
      <w:pPr>
        <w:numPr>
          <w:ilvl w:val="1"/>
          <w:numId w:val="5"/>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Agricultural:  </w:t>
      </w:r>
      <w:r w:rsidDel="00000000" w:rsidR="00000000" w:rsidRPr="00000000">
        <w:rPr>
          <w:rFonts w:ascii="Times New Roman" w:cs="Times New Roman" w:eastAsia="Times New Roman" w:hAnsi="Times New Roman"/>
          <w:color w:val="000000"/>
          <w:rtl w:val="0"/>
        </w:rPr>
        <w:t xml:space="preserve">Plant, animal, and grain treatment.</w:t>
      </w:r>
    </w:p>
    <w:p w:rsidR="00000000" w:rsidDel="00000000" w:rsidP="00000000" w:rsidRDefault="00000000" w:rsidRPr="00000000" w14:paraId="0000007D">
      <w:pPr>
        <w:numPr>
          <w:ilvl w:val="1"/>
          <w:numId w:val="5"/>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Forest:  </w:t>
      </w:r>
      <w:r w:rsidDel="00000000" w:rsidR="00000000" w:rsidRPr="00000000">
        <w:rPr>
          <w:rFonts w:ascii="Times New Roman" w:cs="Times New Roman" w:eastAsia="Times New Roman" w:hAnsi="Times New Roman"/>
          <w:color w:val="000000"/>
          <w:rtl w:val="0"/>
        </w:rPr>
        <w:t xml:space="preserve">Site preparation, release work, insect control, and reforestation projects.</w:t>
      </w:r>
    </w:p>
    <w:p w:rsidR="00000000" w:rsidDel="00000000" w:rsidP="00000000" w:rsidRDefault="00000000" w:rsidRPr="00000000" w14:paraId="0000007E">
      <w:pPr>
        <w:numPr>
          <w:ilvl w:val="1"/>
          <w:numId w:val="5"/>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Ornamental – Exterior:  </w:t>
      </w:r>
      <w:r w:rsidDel="00000000" w:rsidR="00000000" w:rsidRPr="00000000">
        <w:rPr>
          <w:rFonts w:ascii="Times New Roman" w:cs="Times New Roman" w:eastAsia="Times New Roman" w:hAnsi="Times New Roman"/>
          <w:color w:val="000000"/>
          <w:rtl w:val="0"/>
        </w:rPr>
        <w:t xml:space="preserve">Insect, disease control on plants in the landscape, and weed control in plant beds and around ornamental plantings.</w:t>
      </w:r>
    </w:p>
    <w:p w:rsidR="00000000" w:rsidDel="00000000" w:rsidP="00000000" w:rsidRDefault="00000000" w:rsidRPr="00000000" w14:paraId="0000007F">
      <w:pPr>
        <w:numPr>
          <w:ilvl w:val="1"/>
          <w:numId w:val="5"/>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Ornamental – Interior:  </w:t>
      </w:r>
      <w:r w:rsidDel="00000000" w:rsidR="00000000" w:rsidRPr="00000000">
        <w:rPr>
          <w:rFonts w:ascii="Times New Roman" w:cs="Times New Roman" w:eastAsia="Times New Roman" w:hAnsi="Times New Roman"/>
          <w:color w:val="000000"/>
          <w:rtl w:val="0"/>
        </w:rPr>
        <w:t xml:space="preserve">Insect or disease control on plants in interior landscapes</w:t>
      </w:r>
    </w:p>
    <w:p w:rsidR="00000000" w:rsidDel="00000000" w:rsidP="00000000" w:rsidRDefault="00000000" w:rsidRPr="00000000" w14:paraId="00000080">
      <w:pPr>
        <w:numPr>
          <w:ilvl w:val="1"/>
          <w:numId w:val="5"/>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Turf: </w:t>
      </w:r>
      <w:r w:rsidDel="00000000" w:rsidR="00000000" w:rsidRPr="00000000">
        <w:rPr>
          <w:rFonts w:ascii="Times New Roman" w:cs="Times New Roman" w:eastAsia="Times New Roman" w:hAnsi="Times New Roman"/>
          <w:color w:val="000000"/>
          <w:rtl w:val="0"/>
        </w:rPr>
        <w:t xml:space="preserve"> Weed, insect or disease control to lawns.</w:t>
      </w:r>
    </w:p>
    <w:p w:rsidR="00000000" w:rsidDel="00000000" w:rsidP="00000000" w:rsidRDefault="00000000" w:rsidRPr="00000000" w14:paraId="00000081">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Contractor’s inspections  must include the following factors: </w:t>
      </w:r>
    </w:p>
    <w:p w:rsidR="00000000" w:rsidDel="00000000" w:rsidP="00000000" w:rsidRDefault="00000000" w:rsidRPr="00000000" w14:paraId="00000082">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Routes of Entry </w:t>
      </w:r>
    </w:p>
    <w:p w:rsidR="00000000" w:rsidDel="00000000" w:rsidP="00000000" w:rsidRDefault="00000000" w:rsidRPr="00000000" w14:paraId="00000083">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w:t>
      </w:r>
    </w:p>
    <w:p w:rsidR="00000000" w:rsidDel="00000000" w:rsidP="00000000" w:rsidRDefault="00000000" w:rsidRPr="00000000" w14:paraId="00000084">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and Water Sources </w:t>
      </w:r>
    </w:p>
    <w:p w:rsidR="00000000" w:rsidDel="00000000" w:rsidP="00000000" w:rsidRDefault="00000000" w:rsidRPr="00000000" w14:paraId="00000085">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Harborage Areas </w:t>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Contractor’s IPM methods must prioritize non-chemical, control methods. </w:t>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Perimeter sprays of landscape areas are prohibited. The use of other pesticide sprays requires prior approval of building management. For cockroach, ant and fly control, containerized or gel baits are preferred.</w:t>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must prioritize methods that will prevent pests over the long term, such as pest proofing or operational changes that improve sanitation. The Contractor shall communicate to the Building Services supervisor or designated supervisor any need to improve pest control strategies, as well as flagging previously noted issues that have not been addressed.. </w:t>
      </w:r>
    </w:p>
    <w:p w:rsidR="00000000" w:rsidDel="00000000" w:rsidP="00000000" w:rsidRDefault="00000000" w:rsidRPr="00000000" w14:paraId="00000089">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any pests are detected, integrated (nonchemical) methods will be implemented as the first control step, including sanitation measures, exclusion measures, and the use of traps.</w:t>
      </w:r>
    </w:p>
    <w:p w:rsidR="00000000" w:rsidDel="00000000" w:rsidP="00000000" w:rsidRDefault="00000000" w:rsidRPr="00000000" w14:paraId="0000008A">
      <w:pPr>
        <w:numPr>
          <w:ilvl w:val="1"/>
          <w:numId w:val="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Sanitation:</w:t>
      </w:r>
      <w:r w:rsidDel="00000000" w:rsidR="00000000" w:rsidRPr="00000000">
        <w:rPr>
          <w:rFonts w:ascii="Times New Roman" w:cs="Times New Roman" w:eastAsia="Times New Roman" w:hAnsi="Times New Roman"/>
          <w:color w:val="000000"/>
          <w:rtl w:val="0"/>
        </w:rPr>
        <w:t xml:space="preserve"> Potential food and water sources available to pests will be evaluated and minimized or eliminated. This can be done by fixing leaking pipes and faucets, and altering landscape features to eliminate standing water.</w:t>
      </w:r>
    </w:p>
    <w:p w:rsidR="00000000" w:rsidDel="00000000" w:rsidP="00000000" w:rsidRDefault="00000000" w:rsidRPr="00000000" w14:paraId="0000008B">
      <w:pPr>
        <w:numPr>
          <w:ilvl w:val="1"/>
          <w:numId w:val="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Exclusion:</w:t>
      </w:r>
      <w:r w:rsidDel="00000000" w:rsidR="00000000" w:rsidRPr="00000000">
        <w:rPr>
          <w:rFonts w:ascii="Times New Roman" w:cs="Times New Roman" w:eastAsia="Times New Roman" w:hAnsi="Times New Roman"/>
          <w:color w:val="000000"/>
          <w:rtl w:val="0"/>
        </w:rPr>
        <w:t xml:space="preserve"> Cracks, crevices, and holes in the building envelope will be sealed. A plant-free zone will be maintained immediately adjacent to the building.</w:t>
      </w:r>
      <w:r w:rsidDel="00000000" w:rsidR="00000000" w:rsidRPr="00000000">
        <w:rPr>
          <w:rFonts w:ascii="Times New Roman" w:cs="Times New Roman" w:eastAsia="Times New Roman" w:hAnsi="Times New Roman"/>
          <w:color w:val="1f497d"/>
          <w:rtl w:val="0"/>
        </w:rPr>
        <w:t xml:space="preserve"> </w:t>
      </w:r>
      <w:r w:rsidDel="00000000" w:rsidR="00000000" w:rsidRPr="00000000">
        <w:rPr>
          <w:rFonts w:ascii="Times New Roman" w:cs="Times New Roman" w:eastAsia="Times New Roman" w:hAnsi="Times New Roman"/>
          <w:color w:val="000000"/>
          <w:rtl w:val="0"/>
        </w:rPr>
        <w:t xml:space="preserve">After non-chemical, mechanical control methods are exhausted, insect growth regulators may be applied in cracks and crevices.</w:t>
      </w:r>
      <w:r w:rsidDel="00000000" w:rsidR="00000000" w:rsidRPr="00000000">
        <w:rPr>
          <w:rFonts w:ascii="Times New Roman" w:cs="Times New Roman" w:eastAsia="Times New Roman" w:hAnsi="Times New Roman"/>
          <w:color w:val="1f497d"/>
          <w:rtl w:val="0"/>
        </w:rPr>
        <w:t xml:space="preserve"> </w:t>
      </w:r>
      <w:r w:rsidDel="00000000" w:rsidR="00000000" w:rsidRPr="00000000">
        <w:rPr>
          <w:rtl w:val="0"/>
        </w:rPr>
      </w:r>
    </w:p>
    <w:p w:rsidR="00000000" w:rsidDel="00000000" w:rsidP="00000000" w:rsidRDefault="00000000" w:rsidRPr="00000000" w14:paraId="0000008C">
      <w:pPr>
        <w:numPr>
          <w:ilvl w:val="1"/>
          <w:numId w:val="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Traps:</w:t>
      </w:r>
      <w:r w:rsidDel="00000000" w:rsidR="00000000" w:rsidRPr="00000000">
        <w:rPr>
          <w:rFonts w:ascii="Times New Roman" w:cs="Times New Roman" w:eastAsia="Times New Roman" w:hAnsi="Times New Roman"/>
          <w:color w:val="000000"/>
          <w:rtl w:val="0"/>
        </w:rPr>
        <w:t xml:space="preserve"> For insects and rodents, non-chemical baits (such as peanut butter) will be used to trap pests. If chemical rodent baits are necessary outdoors, they will only be used as solid blocks places in locked outdoor dispensers. No second-generation (single-feed) rodent baits will be used.</w:t>
      </w:r>
    </w:p>
    <w:p w:rsidR="00000000" w:rsidDel="00000000" w:rsidP="00000000" w:rsidRDefault="00000000" w:rsidRPr="00000000" w14:paraId="0000008D">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If pesticides were applied to an area outside of the building, a notice or sign must be displayed.</w:t>
      </w:r>
      <w:r w:rsidDel="00000000" w:rsidR="00000000" w:rsidRPr="00000000">
        <w:rPr>
          <w:rFonts w:ascii="Times New Roman" w:cs="Times New Roman" w:eastAsia="Times New Roman" w:hAnsi="Times New Roman"/>
          <w:color w:val="000000"/>
          <w:rtl w:val="0"/>
        </w:rPr>
        <w:t xml:space="preserve">  The sign must include the following information:</w:t>
      </w:r>
    </w:p>
    <w:p w:rsidR="00000000" w:rsidDel="00000000" w:rsidP="00000000" w:rsidRDefault="00000000" w:rsidRPr="00000000" w14:paraId="0000008E">
      <w:pPr>
        <w:numPr>
          <w:ilvl w:val="1"/>
          <w:numId w:val="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Cautionary Statement regarding pesticide application</w:t>
      </w:r>
    </w:p>
    <w:p w:rsidR="00000000" w:rsidDel="00000000" w:rsidP="00000000" w:rsidRDefault="00000000" w:rsidRPr="00000000" w14:paraId="0000008F">
      <w:pPr>
        <w:numPr>
          <w:ilvl w:val="1"/>
          <w:numId w:val="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common name of the pesticide applied.</w:t>
      </w:r>
    </w:p>
    <w:p w:rsidR="00000000" w:rsidDel="00000000" w:rsidP="00000000" w:rsidRDefault="00000000" w:rsidRPr="00000000" w14:paraId="00000090">
      <w:pPr>
        <w:numPr>
          <w:ilvl w:val="1"/>
          <w:numId w:val="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date the pesticide was placed in the area.</w:t>
      </w:r>
    </w:p>
    <w:p w:rsidR="00000000" w:rsidDel="00000000" w:rsidP="00000000" w:rsidRDefault="00000000" w:rsidRPr="00000000" w14:paraId="00000091">
      <w:pPr>
        <w:numPr>
          <w:ilvl w:val="1"/>
          <w:numId w:val="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contact person from whom additional information, including information on potential adverse effects can be obtained.</w:t>
      </w:r>
      <w:r w:rsidDel="00000000" w:rsidR="00000000" w:rsidRPr="00000000">
        <w:rPr>
          <w:rtl w:val="0"/>
        </w:rPr>
      </w:r>
    </w:p>
    <w:p w:rsidR="00000000" w:rsidDel="00000000" w:rsidP="00000000" w:rsidRDefault="00000000" w:rsidRPr="00000000" w14:paraId="00000092">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bait stations or chemical bait stations are used: </w:t>
      </w:r>
    </w:p>
    <w:p w:rsidR="00000000" w:rsidDel="00000000" w:rsidP="00000000" w:rsidRDefault="00000000" w:rsidRPr="00000000" w14:paraId="00000093">
      <w:pPr>
        <w:numPr>
          <w:ilvl w:val="1"/>
          <w:numId w:val="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must provide notice to the Building Services Supervisor or designated representative if a bait station is employed through a sign or notice on wall near the location where the bait station is placed. The notice or sign must remain until the bait station is removed. The sign must include the following information:</w:t>
      </w:r>
    </w:p>
    <w:p w:rsidR="00000000" w:rsidDel="00000000" w:rsidP="00000000" w:rsidRDefault="00000000" w:rsidRPr="00000000" w14:paraId="00000094">
      <w:pPr>
        <w:ind w:left="10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Cautionary Statement regarding pesticide application</w:t>
      </w:r>
    </w:p>
    <w:p w:rsidR="00000000" w:rsidDel="00000000" w:rsidP="00000000" w:rsidRDefault="00000000" w:rsidRPr="00000000" w14:paraId="00000095">
      <w:pPr>
        <w:ind w:left="10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common name of the pesticide applied</w:t>
      </w:r>
    </w:p>
    <w:p w:rsidR="00000000" w:rsidDel="00000000" w:rsidP="00000000" w:rsidRDefault="00000000" w:rsidRPr="00000000" w14:paraId="00000096">
      <w:pPr>
        <w:ind w:left="10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date the bait station was placed in the room or area</w:t>
      </w:r>
    </w:p>
    <w:p w:rsidR="00000000" w:rsidDel="00000000" w:rsidP="00000000" w:rsidRDefault="00000000" w:rsidRPr="00000000" w14:paraId="00000097">
      <w:pPr>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 contact person from whom additional information, including information on potential adverse effects can be obtained</w:t>
      </w:r>
    </w:p>
    <w:p w:rsidR="00000000" w:rsidDel="00000000" w:rsidP="00000000" w:rsidRDefault="00000000" w:rsidRPr="00000000" w14:paraId="00000098">
      <w:pPr>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pStyle w:val="Heading2"/>
        <w:spacing w:before="120" w:lineRule="auto"/>
        <w:ind w:left="0" w:firstLine="0"/>
        <w:rPr/>
      </w:pPr>
      <w:bookmarkStart w:colFirst="0" w:colLast="0" w:name="_heading=h.3rdcrjn" w:id="11"/>
      <w:bookmarkEnd w:id="11"/>
      <w:r w:rsidDel="00000000" w:rsidR="00000000" w:rsidRPr="00000000">
        <w:rPr>
          <w:rtl w:val="0"/>
        </w:rPr>
        <w:t xml:space="preserve">D. Pesticide Usage and Applications </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Pesticides include all herbicides, insecticides, fungicides, and various other substances used to control pests.</w:t>
      </w:r>
    </w:p>
    <w:p w:rsidR="00000000" w:rsidDel="00000000" w:rsidP="00000000" w:rsidRDefault="00000000" w:rsidRPr="00000000" w14:paraId="0000009B">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integrated pest control measures are unable to resolve the problem, the use of chemical pesticides may be used as a last-resort method. Pesticides may only be utilized when and where monitoring has indicated that the pest will cause unacceptable economic, medical, or aesthetic damage. </w:t>
      </w:r>
    </w:p>
    <w:p w:rsidR="00000000" w:rsidDel="00000000" w:rsidP="00000000" w:rsidRDefault="00000000" w:rsidRPr="00000000" w14:paraId="0000009C">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Chemical pesticides must be registered by the Maryland Department of Agriculture’s State Chemist and compliant with the pesticide purchasing requirements in the Maryland Green Purchasing Committee Specification for</w:t>
      </w:r>
      <w:r w:rsidDel="00000000" w:rsidR="00000000" w:rsidRPr="00000000">
        <w:rPr>
          <w:rFonts w:ascii="Times New Roman" w:cs="Times New Roman" w:eastAsia="Times New Roman" w:hAnsi="Times New Roman"/>
          <w:i w:val="1"/>
          <w:color w:val="000000"/>
          <w:rtl w:val="0"/>
        </w:rPr>
        <w:t xml:space="preserve"> </w:t>
      </w:r>
      <w:hyperlink r:id="rId20">
        <w:r w:rsidDel="00000000" w:rsidR="00000000" w:rsidRPr="00000000">
          <w:rPr>
            <w:rFonts w:ascii="Times New Roman" w:cs="Times New Roman" w:eastAsia="Times New Roman" w:hAnsi="Times New Roman"/>
            <w:i w:val="1"/>
            <w:color w:val="0000ff"/>
            <w:u w:val="single"/>
            <w:rtl w:val="0"/>
          </w:rPr>
          <w:t xml:space="preserve">Landscaping Supplies</w:t>
        </w:r>
      </w:hyperlink>
      <w:r w:rsidDel="00000000" w:rsidR="00000000" w:rsidRPr="00000000">
        <w:rPr>
          <w:rFonts w:ascii="Times New Roman" w:cs="Times New Roman" w:eastAsia="Times New Roman" w:hAnsi="Times New Roman"/>
          <w:i w:val="1"/>
          <w:color w:val="000000"/>
          <w:rtl w:val="0"/>
        </w:rPr>
        <w:t xml:space="preserve">.</w:t>
      </w:r>
    </w:p>
    <w:p w:rsidR="00000000" w:rsidDel="00000000" w:rsidP="00000000" w:rsidRDefault="00000000" w:rsidRPr="00000000" w14:paraId="0000009D">
      <w:pPr>
        <w:numPr>
          <w:ilvl w:val="0"/>
          <w:numId w:val="9"/>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and staff shall follow Pesticide Operation Regulations and label precautions. </w:t>
      </w:r>
    </w:p>
    <w:p w:rsidR="00000000" w:rsidDel="00000000" w:rsidP="00000000" w:rsidRDefault="00000000" w:rsidRPr="00000000" w14:paraId="0000009E">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pesticides are required, the Contractor must use pesticides in a way that will minimize the risk to people, property, and the environment.</w:t>
      </w:r>
    </w:p>
    <w:p w:rsidR="00000000" w:rsidDel="00000000" w:rsidP="00000000" w:rsidRDefault="00000000" w:rsidRPr="00000000" w14:paraId="0000009F">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chosen pesticide’s formulation must be appropriate for use in the specified site. </w:t>
      </w:r>
    </w:p>
    <w:p w:rsidR="00000000" w:rsidDel="00000000" w:rsidP="00000000" w:rsidRDefault="00000000" w:rsidRPr="00000000" w14:paraId="000000A0">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pesticide applications shall be preceded by monitoring and positive pest identification. The Contractor shall submit these findings in writing to the Building Services supervisor or designated representative prior to any pesticide application.</w:t>
      </w:r>
    </w:p>
    <w:p w:rsidR="00000000" w:rsidDel="00000000" w:rsidP="00000000" w:rsidRDefault="00000000" w:rsidRPr="00000000" w14:paraId="000000A1">
      <w:pPr>
        <w:numPr>
          <w:ilvl w:val="1"/>
          <w:numId w:val="12"/>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will notify the Building Services supervisor or designated representative via email of the pesticide application, including the pesticide name, the EPA registration number, the treatment location, and the date of the application. </w:t>
      </w:r>
    </w:p>
    <w:p w:rsidR="00000000" w:rsidDel="00000000" w:rsidP="00000000" w:rsidRDefault="00000000" w:rsidRPr="00000000" w14:paraId="000000A2">
      <w:pPr>
        <w:numPr>
          <w:ilvl w:val="1"/>
          <w:numId w:val="12"/>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will post a sign at the application site, such that an occupant reading the sign can choose to avoid the application area. The sign will also include the pesticide name, the EPA registration number, the treatment location, and the date of the application.</w:t>
      </w:r>
    </w:p>
    <w:p w:rsidR="00000000" w:rsidDel="00000000" w:rsidP="00000000" w:rsidRDefault="00000000" w:rsidRPr="00000000" w14:paraId="000000A3">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must verify that pesticides are appropriate for use with the respective plant materials. Contractor is responsible for any damages incurred as a result of applications and shall repair or replace any such damage at no cost to Owner.</w:t>
      </w:r>
    </w:p>
    <w:p w:rsidR="00000000" w:rsidDel="00000000" w:rsidP="00000000" w:rsidRDefault="00000000" w:rsidRPr="00000000" w14:paraId="000000A4">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 no circumstances will combination products be allowed (“weed and feed”, weed control + fertilizer, insect control + fertilizer, etc.).</w:t>
      </w:r>
    </w:p>
    <w:p w:rsidR="00000000" w:rsidDel="00000000" w:rsidP="00000000" w:rsidRDefault="00000000" w:rsidRPr="00000000" w14:paraId="000000A5">
      <w:pPr>
        <w:spacing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6">
      <w:pPr>
        <w:pStyle w:val="Heading2"/>
        <w:spacing w:before="120" w:lineRule="auto"/>
        <w:ind w:left="0" w:firstLine="0"/>
        <w:rPr/>
      </w:pPr>
      <w:r w:rsidDel="00000000" w:rsidR="00000000" w:rsidRPr="00000000">
        <w:rPr>
          <w:rtl w:val="0"/>
        </w:rPr>
        <w:t xml:space="preserve">E. Materials and Equipment </w:t>
      </w:r>
    </w:p>
    <w:p w:rsidR="00000000" w:rsidDel="00000000" w:rsidP="00000000" w:rsidRDefault="00000000" w:rsidRPr="00000000" w14:paraId="000000A7">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materials and equipment used must comply with Maryland laws, regulations, and specifications. </w:t>
      </w:r>
    </w:p>
    <w:p w:rsidR="00000000" w:rsidDel="00000000" w:rsidP="00000000" w:rsidRDefault="00000000" w:rsidRPr="00000000" w14:paraId="000000A8">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shall provide labels and Material Safety Data Sheets (MSDS) for all pesticide products to be used.  In addition, brand names shall be provided for all application equipment, rodent bait boxes, monitoring and trapping devices, and any other control equipment that may be used to provide service.</w:t>
      </w:r>
    </w:p>
    <w:p w:rsidR="00000000" w:rsidDel="00000000" w:rsidP="00000000" w:rsidRDefault="00000000" w:rsidRPr="00000000" w14:paraId="000000A9">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Style w:val="Heading2"/>
        <w:spacing w:after="0" w:before="0" w:lineRule="auto"/>
        <w:ind w:left="0" w:firstLine="0"/>
        <w:rPr/>
      </w:pPr>
      <w:bookmarkStart w:colFirst="0" w:colLast="0" w:name="_heading=h.26in1rg" w:id="12"/>
      <w:bookmarkEnd w:id="12"/>
      <w:r w:rsidDel="00000000" w:rsidR="00000000" w:rsidRPr="00000000">
        <w:rPr>
          <w:rtl w:val="0"/>
        </w:rPr>
        <w:t xml:space="preserve">F. Service Schedule </w:t>
      </w:r>
    </w:p>
    <w:p w:rsidR="00000000" w:rsidDel="00000000" w:rsidP="00000000" w:rsidRDefault="00000000" w:rsidRPr="00000000" w14:paraId="000000AB">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shall provide service schedules that include the frequency of Contractor visits.</w:t>
      </w:r>
    </w:p>
    <w:p w:rsidR="00000000" w:rsidDel="00000000" w:rsidP="00000000" w:rsidRDefault="00000000" w:rsidRPr="00000000" w14:paraId="000000AC">
      <w:pPr>
        <w:ind w:left="360" w:firstLine="0"/>
        <w:rPr/>
      </w:pPr>
      <w:r w:rsidDel="00000000" w:rsidR="00000000" w:rsidRPr="00000000">
        <w:rPr>
          <w:rtl w:val="0"/>
        </w:rPr>
      </w:r>
    </w:p>
    <w:p w:rsidR="00000000" w:rsidDel="00000000" w:rsidP="00000000" w:rsidRDefault="00000000" w:rsidRPr="00000000" w14:paraId="000000AD">
      <w:pPr>
        <w:pStyle w:val="Heading2"/>
        <w:spacing w:after="0" w:before="0" w:lineRule="auto"/>
        <w:ind w:left="0" w:firstLine="0"/>
        <w:rPr/>
      </w:pPr>
      <w:bookmarkStart w:colFirst="0" w:colLast="0" w:name="_heading=h.lnxbz9" w:id="13"/>
      <w:bookmarkEnd w:id="13"/>
      <w:r w:rsidDel="00000000" w:rsidR="00000000" w:rsidRPr="00000000">
        <w:rPr>
          <w:rtl w:val="0"/>
        </w:rPr>
        <w:t xml:space="preserve">G. Program Evaluation </w:t>
      </w:r>
    </w:p>
    <w:p w:rsidR="00000000" w:rsidDel="00000000" w:rsidP="00000000" w:rsidRDefault="00000000" w:rsidRPr="00000000" w14:paraId="000000AE">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program evaluation must include: a regular and periodic review of inspection reports, sanitation reports, logbook records, application records, and other records to determine how the program is working, and identify any changes in pest activity (increase or decrease). </w:t>
      </w:r>
    </w:p>
    <w:p w:rsidR="00000000" w:rsidDel="00000000" w:rsidP="00000000" w:rsidRDefault="00000000" w:rsidRPr="00000000" w14:paraId="000000AF">
      <w:pPr>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review must note the correlation between actions taken and changes in pest populations. The result should be compared with goals and objectives. The following is a list of questions to consider in measuring success: </w:t>
      </w:r>
    </w:p>
    <w:p w:rsidR="00000000" w:rsidDel="00000000" w:rsidP="00000000" w:rsidRDefault="00000000" w:rsidRPr="00000000" w14:paraId="000000B1">
      <w:pPr>
        <w:numPr>
          <w:ilvl w:val="1"/>
          <w:numId w:val="6"/>
        </w:numPr>
        <w:spacing w:before="28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all pest populations below action thresholds? </w:t>
      </w:r>
    </w:p>
    <w:p w:rsidR="00000000" w:rsidDel="00000000" w:rsidP="00000000" w:rsidRDefault="00000000" w:rsidRPr="00000000" w14:paraId="000000B2">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all objectives been met? </w:t>
      </w:r>
    </w:p>
    <w:p w:rsidR="00000000" w:rsidDel="00000000" w:rsidP="00000000" w:rsidRDefault="00000000" w:rsidRPr="00000000" w14:paraId="000000B3">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monitoring program adequate? </w:t>
      </w:r>
    </w:p>
    <w:p w:rsidR="00000000" w:rsidDel="00000000" w:rsidP="00000000" w:rsidRDefault="00000000" w:rsidRPr="00000000" w14:paraId="000000B4">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other action be taken? </w:t>
      </w:r>
    </w:p>
    <w:p w:rsidR="00000000" w:rsidDel="00000000" w:rsidP="00000000" w:rsidRDefault="00000000" w:rsidRPr="00000000" w14:paraId="000000B5">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time and effort be reduced? </w:t>
      </w:r>
    </w:p>
    <w:p w:rsidR="00000000" w:rsidDel="00000000" w:rsidP="00000000" w:rsidRDefault="00000000" w:rsidRPr="00000000" w14:paraId="000000B6">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problems have been identified? </w:t>
      </w:r>
    </w:p>
    <w:p w:rsidR="00000000" w:rsidDel="00000000" w:rsidP="00000000" w:rsidRDefault="00000000" w:rsidRPr="00000000" w14:paraId="000000B7">
      <w:pPr>
        <w:numPr>
          <w:ilvl w:val="1"/>
          <w:numId w:val="6"/>
        </w:numPr>
        <w:spacing w:after="12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changes are necessary? </w:t>
      </w:r>
    </w:p>
    <w:p w:rsidR="00000000" w:rsidDel="00000000" w:rsidP="00000000" w:rsidRDefault="00000000" w:rsidRPr="00000000" w14:paraId="000000B8">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On an annual basis, the Contractor and the Building Services Supervisor or designated representative will evaluate performance against the goals specified earlier in this plan. If the goals are not being met, adjustments will be made to this plan in order to facilitate goal achievement. </w:t>
      </w:r>
    </w:p>
    <w:p w:rsidR="00000000" w:rsidDel="00000000" w:rsidP="00000000" w:rsidRDefault="00000000" w:rsidRPr="00000000" w14:paraId="000000B9">
      <w:pPr>
        <w:pStyle w:val="Heading2"/>
        <w:spacing w:before="120" w:lineRule="auto"/>
        <w:ind w:left="0" w:firstLine="0"/>
        <w:rPr/>
      </w:pPr>
      <w:bookmarkStart w:colFirst="0" w:colLast="0" w:name="_heading=h.35nkun2" w:id="14"/>
      <w:bookmarkEnd w:id="14"/>
      <w:r w:rsidDel="00000000" w:rsidR="00000000" w:rsidRPr="00000000">
        <w:rPr>
          <w:rtl w:val="0"/>
        </w:rPr>
        <w:t xml:space="preserve">H. Recordkeeping of Pest Management  </w:t>
      </w:r>
    </w:p>
    <w:p w:rsidR="00000000" w:rsidDel="00000000" w:rsidP="00000000" w:rsidRDefault="00000000" w:rsidRPr="00000000" w14:paraId="000000BA">
      <w:pPr>
        <w:ind w:left="360" w:firstLine="0"/>
        <w:rPr/>
      </w:pPr>
      <w:r w:rsidDel="00000000" w:rsidR="00000000" w:rsidRPr="00000000">
        <w:rPr>
          <w:rFonts w:ascii="Times New Roman" w:cs="Times New Roman" w:eastAsia="Times New Roman" w:hAnsi="Times New Roman"/>
          <w:rtl w:val="0"/>
        </w:rPr>
        <w:t xml:space="preserve">The records must be kept for at least three years for restricted-use pesticide applications and at least one year for general- use products.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Records must include, at a minimum, the following information: </w:t>
      </w:r>
      <w:r w:rsidDel="00000000" w:rsidR="00000000" w:rsidRPr="00000000">
        <w:rPr>
          <w:rtl w:val="0"/>
        </w:rPr>
      </w:r>
    </w:p>
    <w:p w:rsidR="00000000" w:rsidDel="00000000" w:rsidP="00000000" w:rsidRDefault="00000000" w:rsidRPr="00000000" w14:paraId="000000BB">
      <w:pPr>
        <w:numPr>
          <w:ilvl w:val="0"/>
          <w:numId w:val="7"/>
        </w:numPr>
        <w:spacing w:before="28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site address. </w:t>
      </w:r>
    </w:p>
    <w:p w:rsidR="00000000" w:rsidDel="00000000" w:rsidP="00000000" w:rsidRDefault="00000000" w:rsidRPr="00000000" w14:paraId="000000BC">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date of service. </w:t>
      </w:r>
    </w:p>
    <w:p w:rsidR="00000000" w:rsidDel="00000000" w:rsidP="00000000" w:rsidRDefault="00000000" w:rsidRPr="00000000" w14:paraId="000000BD">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target pest(s). </w:t>
      </w:r>
    </w:p>
    <w:p w:rsidR="00000000" w:rsidDel="00000000" w:rsidP="00000000" w:rsidRDefault="00000000" w:rsidRPr="00000000" w14:paraId="000000BE">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number of pests found. </w:t>
      </w:r>
    </w:p>
    <w:p w:rsidR="00000000" w:rsidDel="00000000" w:rsidP="00000000" w:rsidRDefault="00000000" w:rsidRPr="00000000" w14:paraId="000000BF">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record of any conditions conducive to pest infestation. </w:t>
      </w:r>
    </w:p>
    <w:p w:rsidR="00000000" w:rsidDel="00000000" w:rsidP="00000000" w:rsidRDefault="00000000" w:rsidRPr="00000000" w14:paraId="000000C0">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record of any pest management recommendations </w:t>
      </w:r>
    </w:p>
    <w:p w:rsidR="00000000" w:rsidDel="00000000" w:rsidP="00000000" w:rsidRDefault="00000000" w:rsidRPr="00000000" w14:paraId="000000C1">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record of any structural or habitat modifications that were initiated. </w:t>
      </w:r>
    </w:p>
    <w:p w:rsidR="00000000" w:rsidDel="00000000" w:rsidP="00000000" w:rsidRDefault="00000000" w:rsidRPr="00000000" w14:paraId="000000C2">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the pesticide(s) used. </w:t>
      </w:r>
    </w:p>
    <w:p w:rsidR="00000000" w:rsidDel="00000000" w:rsidP="00000000" w:rsidRDefault="00000000" w:rsidRPr="00000000" w14:paraId="000000C3">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quantity of the pesticides used. </w:t>
      </w:r>
    </w:p>
    <w:p w:rsidR="00000000" w:rsidDel="00000000" w:rsidP="00000000" w:rsidRDefault="00000000" w:rsidRPr="00000000" w14:paraId="000000C4">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location where pesticides were used. </w:t>
      </w:r>
    </w:p>
    <w:p w:rsidR="00000000" w:rsidDel="00000000" w:rsidP="00000000" w:rsidRDefault="00000000" w:rsidRPr="00000000" w14:paraId="000000C5">
      <w:pPr>
        <w:numPr>
          <w:ilvl w:val="0"/>
          <w:numId w:val="7"/>
        </w:numPr>
        <w:spacing w:after="28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the applicator. </w:t>
      </w:r>
    </w:p>
    <w:p w:rsidR="00000000" w:rsidDel="00000000" w:rsidP="00000000" w:rsidRDefault="00000000" w:rsidRPr="00000000" w14:paraId="000000C6">
      <w:pPr>
        <w:spacing w:after="280" w:before="28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Pesticide records must include the following information: </w:t>
      </w:r>
    </w:p>
    <w:p w:rsidR="00000000" w:rsidDel="00000000" w:rsidP="00000000" w:rsidRDefault="00000000" w:rsidRPr="00000000" w14:paraId="000000C7">
      <w:pPr>
        <w:numPr>
          <w:ilvl w:val="0"/>
          <w:numId w:val="7"/>
        </w:numPr>
        <w:spacing w:before="28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product’s brand name. </w:t>
      </w:r>
    </w:p>
    <w:p w:rsidR="00000000" w:rsidDel="00000000" w:rsidP="00000000" w:rsidRDefault="00000000" w:rsidRPr="00000000" w14:paraId="000000C8">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product’s EPA registration number. </w:t>
      </w:r>
    </w:p>
    <w:p w:rsidR="00000000" w:rsidDel="00000000" w:rsidP="00000000" w:rsidRDefault="00000000" w:rsidRPr="00000000" w14:paraId="000000C9">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concentration of the pesticide(s) applied. </w:t>
      </w:r>
    </w:p>
    <w:p w:rsidR="00000000" w:rsidDel="00000000" w:rsidP="00000000" w:rsidRDefault="00000000" w:rsidRPr="00000000" w14:paraId="000000CA">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target pest(s) or purpose of the pesticide treatment. </w:t>
      </w:r>
    </w:p>
    <w:p w:rsidR="00000000" w:rsidDel="00000000" w:rsidP="00000000" w:rsidRDefault="00000000" w:rsidRPr="00000000" w14:paraId="000000CB">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date the pesticide was applied. </w:t>
      </w:r>
    </w:p>
    <w:p w:rsidR="00000000" w:rsidDel="00000000" w:rsidP="00000000" w:rsidRDefault="00000000" w:rsidRPr="00000000" w14:paraId="000000CC">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address or location of the pesticide application. </w:t>
      </w:r>
    </w:p>
    <w:p w:rsidR="00000000" w:rsidDel="00000000" w:rsidP="00000000" w:rsidRDefault="00000000" w:rsidRPr="00000000" w14:paraId="000000CD">
      <w:pPr>
        <w:numPr>
          <w:ilvl w:val="0"/>
          <w:numId w:val="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method of application. </w:t>
      </w:r>
    </w:p>
    <w:p w:rsidR="00000000" w:rsidDel="00000000" w:rsidP="00000000" w:rsidRDefault="00000000" w:rsidRPr="00000000" w14:paraId="000000CE">
      <w:pPr>
        <w:numPr>
          <w:ilvl w:val="0"/>
          <w:numId w:val="7"/>
        </w:numPr>
        <w:spacing w:after="28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rate of application. </w:t>
      </w:r>
    </w:p>
    <w:p w:rsidR="00000000" w:rsidDel="00000000" w:rsidP="00000000" w:rsidRDefault="00000000" w:rsidRPr="00000000" w14:paraId="000000CF">
      <w:pPr>
        <w:spacing w:after="280" w:before="28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Contractor must provide the pesticide records electronically to the Building Services supervisor or designated representative or his/her authorized representative at the time of the application, or the records must be made available electronically within 48 hours of the service. </w:t>
      </w:r>
    </w:p>
    <w:p w:rsidR="00000000" w:rsidDel="00000000" w:rsidP="00000000" w:rsidRDefault="00000000" w:rsidRPr="00000000" w14:paraId="000000D0">
      <w:pPr>
        <w:spacing w:after="280" w:before="28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records must be made available upon request to the Building Services supervisor or designated representative within 24 hours.  </w:t>
      </w:r>
    </w:p>
    <w:p w:rsidR="00000000" w:rsidDel="00000000" w:rsidP="00000000" w:rsidRDefault="00000000" w:rsidRPr="00000000" w14:paraId="000000D1">
      <w:pPr>
        <w:pStyle w:val="Heading1"/>
        <w:numPr>
          <w:ilvl w:val="0"/>
          <w:numId w:val="3"/>
        </w:numPr>
        <w:spacing w:before="240" w:lineRule="auto"/>
        <w:ind w:left="-72" w:hanging="360"/>
        <w:rPr/>
      </w:pPr>
      <w:bookmarkStart w:colFirst="0" w:colLast="0" w:name="_heading=h.1ksv4uv" w:id="15"/>
      <w:bookmarkEnd w:id="15"/>
      <w:r w:rsidDel="00000000" w:rsidR="00000000" w:rsidRPr="00000000">
        <w:rPr>
          <w:rtl w:val="0"/>
        </w:rPr>
        <w:t xml:space="preserve">ENVIRONMENTALLY PREFERABLE PURCHASING LANGUAGE</w:t>
      </w:r>
    </w:p>
    <w:p w:rsidR="00000000" w:rsidDel="00000000" w:rsidP="00000000" w:rsidRDefault="00000000" w:rsidRPr="00000000" w14:paraId="000000D2">
      <w:pPr>
        <w:ind w:left="-72"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Instruction to Procurement Officers: Please include the following language to your solicitation if it does not already exist.</w:t>
      </w:r>
    </w:p>
    <w:p w:rsidR="00000000" w:rsidDel="00000000" w:rsidP="00000000" w:rsidRDefault="00000000" w:rsidRPr="00000000" w14:paraId="000000D3">
      <w:pPr>
        <w:pStyle w:val="Heading2"/>
        <w:numPr>
          <w:ilvl w:val="0"/>
          <w:numId w:val="2"/>
        </w:numPr>
        <w:spacing w:before="120" w:lineRule="auto"/>
        <w:ind w:left="720" w:hanging="360"/>
        <w:rPr/>
      </w:pPr>
      <w:bookmarkStart w:colFirst="0" w:colLast="0" w:name="_heading=h.44sinio" w:id="16"/>
      <w:bookmarkEnd w:id="16"/>
      <w:r w:rsidDel="00000000" w:rsidR="00000000" w:rsidRPr="00000000">
        <w:rPr>
          <w:rtl w:val="0"/>
        </w:rPr>
        <w:t xml:space="preserve">On Environmentally Preferable Purchasing: </w:t>
      </w:r>
    </w:p>
    <w:p w:rsidR="00000000" w:rsidDel="00000000" w:rsidP="00000000" w:rsidRDefault="00000000" w:rsidRPr="00000000" w14:paraId="000000D4">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State of Maryland is committed to purchasing environmentally preferable products and services (EPPs). </w:t>
      </w:r>
      <w:r w:rsidDel="00000000" w:rsidR="00000000" w:rsidRPr="00000000">
        <w:rPr>
          <w:rFonts w:ascii="Times New Roman" w:cs="Times New Roman" w:eastAsia="Times New Roman" w:hAnsi="Times New Roman"/>
          <w:rtl w:val="0"/>
        </w:rPr>
        <w:t xml:space="preserve">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w:t>
      </w:r>
    </w:p>
    <w:p w:rsidR="00000000" w:rsidDel="00000000" w:rsidP="00000000" w:rsidRDefault="00000000" w:rsidRPr="00000000" w14:paraId="000000D5">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Accordingly, Bidders are strongly encouraged to offer EPPs to fulfill this contract, to the greatest extent practicable.</w:t>
      </w:r>
    </w:p>
    <w:p w:rsidR="00000000" w:rsidDel="00000000" w:rsidP="00000000" w:rsidRDefault="00000000" w:rsidRPr="00000000" w14:paraId="000000D6">
      <w:pPr>
        <w:pStyle w:val="Heading2"/>
        <w:numPr>
          <w:ilvl w:val="0"/>
          <w:numId w:val="2"/>
        </w:numPr>
        <w:spacing w:before="120" w:lineRule="auto"/>
        <w:ind w:left="720" w:hanging="360"/>
        <w:rPr/>
      </w:pPr>
      <w:bookmarkStart w:colFirst="0" w:colLast="0" w:name="_heading=h.2jxsxqh" w:id="17"/>
      <w:bookmarkEnd w:id="17"/>
      <w:r w:rsidDel="00000000" w:rsidR="00000000" w:rsidRPr="00000000">
        <w:rPr>
          <w:rtl w:val="0"/>
        </w:rPr>
        <w:t xml:space="preserve">On Maryland’s Green Purchasing Reporting Requirements: </w:t>
      </w:r>
    </w:p>
    <w:p w:rsidR="00000000" w:rsidDel="00000000" w:rsidP="00000000" w:rsidRDefault="00000000" w:rsidRPr="00000000" w14:paraId="000000D7">
      <w:pPr>
        <w:spacing w:after="120" w:line="259" w:lineRule="auto"/>
        <w:ind w:left="720" w:firstLine="0"/>
        <w:rPr>
          <w:rFonts w:ascii="Times New Roman" w:cs="Times New Roman" w:eastAsia="Times New Roman" w:hAnsi="Times New Roman"/>
        </w:rPr>
      </w:pPr>
      <w:bookmarkStart w:colFirst="0" w:colLast="0" w:name="_heading=h.z337ya" w:id="18"/>
      <w:bookmarkEnd w:id="18"/>
      <w:r w:rsidDel="00000000" w:rsidR="00000000" w:rsidRPr="00000000">
        <w:rPr>
          <w:rFonts w:ascii="Times New Roman" w:cs="Times New Roman" w:eastAsia="Times New Roman" w:hAnsi="Times New Roman"/>
          <w:b w:val="1"/>
          <w:rtl w:val="0"/>
        </w:rPr>
        <w:t xml:space="preserve">The State of Maryland requires, at a minimum, from the Contractor annual sales data over the life of this contract; the State also reserves the right to request quarterly sales data over the life of this contract.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8">
      <w:pPr>
        <w:spacing w:after="120" w:line="259" w:lineRule="auto"/>
        <w:ind w:left="720" w:firstLine="0"/>
        <w:rPr>
          <w:rFonts w:ascii="Times New Roman" w:cs="Times New Roman" w:eastAsia="Times New Roman" w:hAnsi="Times New Roman"/>
        </w:rPr>
      </w:pPr>
      <w:bookmarkStart w:colFirst="0" w:colLast="0" w:name="_heading=h.3j2qqm3" w:id="19"/>
      <w:bookmarkEnd w:id="19"/>
      <w:r w:rsidDel="00000000" w:rsidR="00000000" w:rsidRPr="00000000">
        <w:rPr>
          <w:rFonts w:ascii="Times New Roman" w:cs="Times New Roman" w:eastAsia="Times New Roman" w:hAnsi="Times New Roman"/>
          <w:rtl w:val="0"/>
        </w:rPr>
        <w:t xml:space="preserve">The report shall include at a minimum details about the third-party sustainability certifications and other environmental attributes of products and services sold on this price agreement per the contract specifications.</w:t>
      </w:r>
    </w:p>
    <w:p w:rsidR="00000000" w:rsidDel="00000000" w:rsidP="00000000" w:rsidRDefault="00000000" w:rsidRPr="00000000" w14:paraId="000000D9">
      <w:pPr>
        <w:spacing w:after="120" w:line="259" w:lineRule="auto"/>
        <w:ind w:left="720" w:firstLine="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rtl w:val="0"/>
        </w:rPr>
        <w:t xml:space="preserve">To facilitate consistent reporting on this contract, the Contractor will be provided with a VENDOR GREEN SALES REPORT template from the Green Purchasing Committee (GPC), the Office of State Procurement (OSP) or the Department of General Services (DGS).</w:t>
      </w:r>
      <w:r w:rsidDel="00000000" w:rsidR="00000000" w:rsidRPr="00000000">
        <w:rPr>
          <w:rtl w:val="0"/>
        </w:rPr>
      </w:r>
    </w:p>
    <w:p w:rsidR="00000000" w:rsidDel="00000000" w:rsidP="00000000" w:rsidRDefault="00000000" w:rsidRPr="00000000" w14:paraId="000000DA">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rsidR="00000000" w:rsidDel="00000000" w:rsidP="00000000" w:rsidRDefault="00000000" w:rsidRPr="00000000" w14:paraId="000000DB">
      <w:pPr>
        <w:pStyle w:val="Heading2"/>
        <w:numPr>
          <w:ilvl w:val="0"/>
          <w:numId w:val="2"/>
        </w:numPr>
        <w:spacing w:before="120" w:lineRule="auto"/>
        <w:ind w:left="720" w:hanging="360"/>
        <w:rPr/>
      </w:pPr>
      <w:bookmarkStart w:colFirst="0" w:colLast="0" w:name="_heading=h.1y810tw" w:id="20"/>
      <w:bookmarkEnd w:id="20"/>
      <w:r w:rsidDel="00000000" w:rsidR="00000000" w:rsidRPr="00000000">
        <w:rPr>
          <w:rtl w:val="0"/>
        </w:rPr>
        <w:t xml:space="preserve">On Environmental Claims </w:t>
      </w:r>
    </w:p>
    <w:p w:rsidR="00000000" w:rsidDel="00000000" w:rsidP="00000000" w:rsidRDefault="00000000" w:rsidRPr="00000000" w14:paraId="000000DC">
      <w:pPr>
        <w:spacing w:line="240" w:lineRule="auto"/>
        <w:ind w:left="79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environmental benefit claims made by the Contractor concerning products or services offered on this contract must be consistent with the </w:t>
      </w:r>
      <w:hyperlink r:id="rId21">
        <w:r w:rsidDel="00000000" w:rsidR="00000000" w:rsidRPr="00000000">
          <w:rPr>
            <w:rFonts w:ascii="Times New Roman" w:cs="Times New Roman" w:eastAsia="Times New Roman" w:hAnsi="Times New Roman"/>
            <w:b w:val="1"/>
            <w:color w:val="0000ff"/>
            <w:u w:val="single"/>
            <w:rtl w:val="0"/>
          </w:rPr>
          <w:t xml:space="preserve">Federal Trade Commission’s </w:t>
        </w:r>
      </w:hyperlink>
      <w:hyperlink r:id="rId22">
        <w:r w:rsidDel="00000000" w:rsidR="00000000" w:rsidRPr="00000000">
          <w:rPr>
            <w:rFonts w:ascii="Times New Roman" w:cs="Times New Roman" w:eastAsia="Times New Roman" w:hAnsi="Times New Roman"/>
            <w:b w:val="1"/>
            <w:i w:val="1"/>
            <w:color w:val="0000ff"/>
            <w:u w:val="single"/>
            <w:rtl w:val="0"/>
          </w:rPr>
          <w:t xml:space="preserve">Guidelines for the Use of Environmental Marketing Claims</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DD">
      <w:pPr>
        <w:rPr/>
      </w:pPr>
      <w:r w:rsidDel="00000000" w:rsidR="00000000" w:rsidRPr="00000000">
        <w:rPr>
          <w:rtl w:val="0"/>
        </w:rPr>
        <w:br w:type="textWrapping"/>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1"/>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680"/>
        <w:tab w:val="right" w:leader="none" w:pos="9360"/>
        <w:tab w:val="center" w:leader="none" w:pos="5040"/>
      </w:tabs>
      <w:spacing w:line="240" w:lineRule="auto"/>
      <w:ind w:left="-720" w:righ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and re-issued: 202</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5920740</wp:posOffset>
          </wp:positionH>
          <wp:positionV relativeFrom="paragraph">
            <wp:posOffset>-355597</wp:posOffset>
          </wp:positionV>
          <wp:extent cx="733425" cy="6413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3425" cy="6413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spacing w:after="160" w:line="259" w:lineRule="auto"/>
      <w:jc w:val="center"/>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-754348</wp:posOffset>
          </wp:positionH>
          <wp:positionV relativeFrom="paragraph">
            <wp:posOffset>-265427</wp:posOffset>
          </wp:positionV>
          <wp:extent cx="1290771" cy="55245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90771" cy="552450"/>
                  </a:xfrm>
                  <a:prstGeom prst="rect"/>
                  <a:ln/>
                </pic:spPr>
              </pic:pic>
            </a:graphicData>
          </a:graphic>
        </wp:anchor>
      </w:drawing>
    </w:r>
  </w:p>
  <w:p w:rsidR="00000000" w:rsidDel="00000000" w:rsidP="00000000" w:rsidRDefault="00000000" w:rsidRPr="00000000" w14:paraId="000000E2">
    <w:pPr>
      <w:spacing w:after="80" w:line="259" w:lineRule="auto"/>
      <w:jc w:val="center"/>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E3">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Maryland Green Purchasing Committee Approved Specification – Outdoor Integrated Pest Management Services </w:t>
    </w:r>
  </w:p>
  <w:p w:rsidR="00000000" w:rsidDel="00000000" w:rsidP="00000000" w:rsidRDefault="00000000" w:rsidRPr="00000000" w14:paraId="000000E4">
    <w:pPr>
      <w:spacing w:after="160" w:line="259" w:lineRule="auto"/>
      <w:jc w:val="center"/>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8"/>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
      <w:lvlJc w:val="left"/>
      <w:pPr>
        <w:ind w:left="2160" w:hanging="360"/>
      </w:pPr>
      <w:rPr>
        <w:rFonts w:ascii="Noto Sans Symbols" w:cs="Noto Sans Symbols" w:eastAsia="Noto Sans Symbols" w:hAnsi="Noto Sans Symbols"/>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1008" w:hanging="360"/>
      </w:pPr>
      <w:rPr>
        <w:rFonts w:ascii="Times New Roman" w:cs="Times New Roman" w:eastAsia="Times New Roman" w:hAnsi="Times New Roman"/>
        <w:sz w:val="24"/>
        <w:szCs w:val="24"/>
      </w:rPr>
    </w:lvl>
    <w:lvl w:ilvl="1">
      <w:start w:val="1"/>
      <w:numFmt w:val="bullet"/>
      <w:lvlText w:val="●"/>
      <w:lvlJc w:val="left"/>
      <w:pPr>
        <w:ind w:left="1728" w:hanging="360"/>
      </w:pPr>
      <w:rPr>
        <w:rFonts w:ascii="Noto Sans Symbols" w:cs="Noto Sans Symbols" w:eastAsia="Noto Sans Symbols" w:hAnsi="Noto Sans Symbols"/>
        <w:sz w:val="20"/>
        <w:szCs w:val="20"/>
      </w:rPr>
    </w:lvl>
    <w:lvl w:ilvl="2">
      <w:start w:val="1"/>
      <w:numFmt w:val="bullet"/>
      <w:lvlText w:val="o"/>
      <w:lvlJc w:val="left"/>
      <w:pPr>
        <w:ind w:left="2448" w:hanging="360"/>
      </w:pPr>
      <w:rPr>
        <w:rFonts w:ascii="Courier New" w:cs="Courier New" w:eastAsia="Courier New" w:hAnsi="Courier New"/>
      </w:rPr>
    </w:lvl>
    <w:lvl w:ilvl="3">
      <w:start w:val="1"/>
      <w:numFmt w:val="decimal"/>
      <w:lvlText w:val="%4."/>
      <w:lvlJc w:val="left"/>
      <w:pPr>
        <w:ind w:left="3168" w:hanging="360"/>
      </w:pPr>
      <w:rPr/>
    </w:lvl>
    <w:lvl w:ilvl="4">
      <w:start w:val="1"/>
      <w:numFmt w:val="decimal"/>
      <w:lvlText w:val="%5."/>
      <w:lvlJc w:val="left"/>
      <w:pPr>
        <w:ind w:left="3888" w:hanging="360"/>
      </w:pPr>
      <w:rPr/>
    </w:lvl>
    <w:lvl w:ilvl="5">
      <w:start w:val="1"/>
      <w:numFmt w:val="decimal"/>
      <w:lvlText w:val="%6."/>
      <w:lvlJc w:val="left"/>
      <w:pPr>
        <w:ind w:left="4608" w:hanging="360"/>
      </w:pPr>
      <w:rPr/>
    </w:lvl>
    <w:lvl w:ilvl="6">
      <w:start w:val="1"/>
      <w:numFmt w:val="decimal"/>
      <w:lvlText w:val="%7."/>
      <w:lvlJc w:val="left"/>
      <w:pPr>
        <w:ind w:left="5328" w:hanging="360"/>
      </w:pPr>
      <w:rPr/>
    </w:lvl>
    <w:lvl w:ilvl="7">
      <w:start w:val="1"/>
      <w:numFmt w:val="decimal"/>
      <w:lvlText w:val="%8."/>
      <w:lvlJc w:val="left"/>
      <w:pPr>
        <w:ind w:left="6048" w:hanging="360"/>
      </w:pPr>
      <w:rPr/>
    </w:lvl>
    <w:lvl w:ilvl="8">
      <w:start w:val="1"/>
      <w:numFmt w:val="decimal"/>
      <w:lvlText w:val="%9."/>
      <w:lvlJc w:val="left"/>
      <w:pPr>
        <w:ind w:left="6768" w:hanging="360"/>
      </w:pPr>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 w:hanging="360"/>
    </w:pPr>
    <w:rPr>
      <w:rFonts w:ascii="Times New Roman" w:cs="Times New Roman" w:eastAsia="Times New Roman" w:hAnsi="Times New Roman"/>
      <w:color w:val="4f81bd"/>
      <w:sz w:val="32"/>
      <w:szCs w:val="32"/>
    </w:rPr>
  </w:style>
  <w:style w:type="paragraph" w:styleId="Heading2">
    <w:name w:val="heading 2"/>
    <w:basedOn w:val="Normal"/>
    <w:next w:val="Normal"/>
    <w:pPr>
      <w:keepNext w:val="1"/>
      <w:keepLines w:val="1"/>
      <w:spacing w:after="120" w:before="360" w:lineRule="auto"/>
      <w:ind w:left="360" w:hanging="360"/>
    </w:pPr>
    <w:rPr>
      <w:rFonts w:ascii="Times New Roman" w:cs="Times New Roman" w:eastAsia="Times New Roman" w:hAnsi="Times New Roman"/>
      <w:color w:val="4f81bd"/>
      <w:sz w:val="28"/>
      <w:szCs w:val="28"/>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mgaleg.maryland.gov/mgawebsite/Laws/StatuteText?article=gen&amp;section=6-1202.1&amp;enactments=False&amp;archived=False" TargetMode="External"/><Relationship Id="rId18" Type="http://schemas.openxmlformats.org/officeDocument/2006/relationships/hyperlink" Target="https://www.qualitypro.org/certified-services/greenpro/" TargetMode="External"/><Relationship Id="rId8" Type="http://schemas.openxmlformats.org/officeDocument/2006/relationships/hyperlink" Target="http://www.dsd.state.md.us/comar/comarhtml/21/21.11.07.07.htm" TargetMode="External"/><Relationship Id="rId26" Type="http://schemas.openxmlformats.org/officeDocument/2006/relationships/customXml" Target="../customXML/item3.xml"/><Relationship Id="rId21" Type="http://schemas.openxmlformats.org/officeDocument/2006/relationships/hyperlink" Target="https://www.ftc.gov/policy/federal-register-notices/guides-use-environmental-marketing-claims-green-guides" TargetMode="External"/><Relationship Id="rId3" Type="http://schemas.openxmlformats.org/officeDocument/2006/relationships/fontTable" Target="fontTable.xml"/><Relationship Id="rId12" Type="http://schemas.openxmlformats.org/officeDocument/2006/relationships/hyperlink" Target="https://mgaleg.maryland.gov/2016RS/chapters_noln/Ch_661_sb0198E.pdf" TargetMode="External"/><Relationship Id="rId17" Type="http://schemas.openxmlformats.org/officeDocument/2006/relationships/hyperlink" Target="https://greenshieldcertified.org/" TargetMode="External"/><Relationship Id="rId7" Type="http://schemas.openxmlformats.org/officeDocument/2006/relationships/hyperlink" Target="http://www.dsd.state.md.us/comar/comarhtml/21/21.11.07.09.htm" TargetMode="External"/><Relationship Id="rId25" Type="http://schemas.openxmlformats.org/officeDocument/2006/relationships/customXml" Target="../customXML/item2.xml"/><Relationship Id="rId20" Type="http://schemas.openxmlformats.org/officeDocument/2006/relationships/hyperlink" Target="https://dgs.maryland.gov/Documents/GreenPurchasing/Specs/LandscapingSuppliesSpecification.pdf" TargetMode="External"/><Relationship Id="rId2" Type="http://schemas.openxmlformats.org/officeDocument/2006/relationships/settings" Target="settings.xml"/><Relationship Id="rId16" Type="http://schemas.openxmlformats.org/officeDocument/2006/relationships/hyperlink" Target="https://mda.maryland.gov/plants-pests/Documents/Pesticide%20Applicator%20Certification%20and%20Business%20Licensing%20Requirements.pdf" TargetMode="External"/><Relationship Id="rId11" Type="http://schemas.openxmlformats.org/officeDocument/2006/relationships/hyperlink" Target="http://mgaleg.maryland.gov/mgawebsite/Laws/StatuteText?article=gsf&amp;section=14-410&amp;enactments=False&amp;archived=False" TargetMode="External"/><Relationship Id="rId24" Type="http://schemas.openxmlformats.org/officeDocument/2006/relationships/footer" Target="footer1.xml"/><Relationship Id="rId1" Type="http://schemas.openxmlformats.org/officeDocument/2006/relationships/theme" Target="theme/theme1.xml"/><Relationship Id="rId6" Type="http://schemas.openxmlformats.org/officeDocument/2006/relationships/customXml" Target="../customXML/item1.xml"/><Relationship Id="rId23" Type="http://schemas.openxmlformats.org/officeDocument/2006/relationships/header" Target="header1.xml"/><Relationship Id="rId15" Type="http://schemas.openxmlformats.org/officeDocument/2006/relationships/hyperlink" Target="https://mgaleg.maryland.gov/mgawebsite/Laws/StatuteText?article=gag&amp;section=9-401&amp;enactments=False&amp;archived=False" TargetMode="External"/><Relationship Id="rId5" Type="http://schemas.openxmlformats.org/officeDocument/2006/relationships/styles" Target="styles.xml"/><Relationship Id="rId10" Type="http://schemas.openxmlformats.org/officeDocument/2006/relationships/hyperlink" Target="http://mgaleg.maryland.gov/mgawebsite/Laws/StatuteText?article=gsf&amp;section=14-410&amp;enactments=False&amp;archived=False" TargetMode="External"/><Relationship Id="rId19" Type="http://schemas.openxmlformats.org/officeDocument/2006/relationships/hyperlink" Target="https://mde.maryland.gov/programs/permits/WaterManagementPermits/Documents/17PE/17PE-Permit-Final.pdf" TargetMode="External"/><Relationship Id="rId22" Type="http://schemas.openxmlformats.org/officeDocument/2006/relationships/hyperlink" Target="https://www.ftc.gov/policy/federal-register-notices/guides-use-environmental-marketing-claims-green-guides" TargetMode="External"/><Relationship Id="rId4" Type="http://schemas.openxmlformats.org/officeDocument/2006/relationships/numbering" Target="numbering.xml"/><Relationship Id="rId9" Type="http://schemas.openxmlformats.org/officeDocument/2006/relationships/hyperlink" Target="https://dsd.maryland.gov/regulations/Pages/15.05.01.02.aspx" TargetMode="External"/><Relationship Id="rId14" Type="http://schemas.openxmlformats.org/officeDocument/2006/relationships/hyperlink" Target="https://mgaleg.maryland.gov/mgawebsite/Laws/StatuteText?article=gen&amp;section=9-1902&amp;enactments=false" TargetMode="External"/><Relationship Id="rId27"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5bJ8WtYR3giOBMfDmT5bpHOF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gAciExVURjR05xQlk5VnlTSWVnUDRIMHdXRWdEa1VMeEh4d1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EBDEB2-F3F0-413D-B8CE-E7D6B1BD0AE7}"/>
</file>

<file path=customXML/itemProps3.xml><?xml version="1.0" encoding="utf-8"?>
<ds:datastoreItem xmlns:ds="http://schemas.openxmlformats.org/officeDocument/2006/customXml" ds:itemID="{48899D60-6B4B-4CA4-987D-649C57B3C1B9}"/>
</file>

<file path=customXML/itemProps4.xml><?xml version="1.0" encoding="utf-8"?>
<ds:datastoreItem xmlns:ds="http://schemas.openxmlformats.org/officeDocument/2006/customXml" ds:itemID="{8EC4C21F-2331-469F-963C-7D1AD44E24B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